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997680664062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The Disjoint Sets Class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7999267578125" w:right="0.2392578125" w:firstLine="1.439971923828125"/>
        <w:jc w:val="left"/>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we describe an efficient data structure to solve the equivalence problem. The implementation is  also extremely fast, requiring constant average time per operation  Topics of coverage are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 .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_ Show how it can be implemented with minimal coding effort.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_ Greatly increase its speed, using just two simple observations.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_ Analyze the running time of a fast implementation.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0.079956054687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8.1 Equivalence Relations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693359375" w:line="228.3345651626587" w:lineRule="auto"/>
        <w:ind w:left="4.080047607421875" w:right="33.426513671875" w:firstLine="6.239929199218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 A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relation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defined on a set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if for every pair of elements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aR 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either true or false.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R 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true, then we say that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related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56.9284439086914" w:lineRule="auto"/>
        <w:ind w:left="29.759979248046875" w:right="2381.9830322265625" w:hanging="28.320007324218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b. An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equivalence relation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a relation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that satisfies three properties: 1.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Reflexive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R 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 all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Symmetric</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R 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if and only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bR 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Transitive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aR 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bR c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implies that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aR c</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9.83993530273437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examples.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080047607421875" w:right="0.198974609375" w:firstLine="4.7999572753906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The ≤ relationship is not an equivalence relationship. Although it is reflexive, since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and  transitive, since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implies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it is not symmetric, since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does not imply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81587982178" w:lineRule="auto"/>
        <w:ind w:left="6.479949951171875" w:right="0.203857421875" w:hanging="0.7200622558593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Electrical connectivity,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where all connections are by metal wires, is an equivalence relation.  The relation is clearly reflexive, as any component is connected to itself.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electrically  connected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must be electrically connected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so the relation is symmetric. Finally,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connected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connected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connected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40" w:lineRule="auto"/>
        <w:ind w:left="8.88000488281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Thus electrical connectivity is an equivalence relation.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19482421875" w:line="229.88874435424805" w:lineRule="auto"/>
        <w:ind w:left="4.080047607421875" w:right="0.001220703125" w:firstLine="4.7999572753906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Two cities are related if they are in the same country. It is easily verified that this is an  equivalence relation. Suppose town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related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if it is possible to travel from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by  taking roads. This relation is an equivalence relation if all the roads are two-way.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10.079956054687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8.2 The Dynamic Equivalence Problem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8154296875" w:line="234.53899383544922" w:lineRule="auto"/>
        <w:ind w:left="3.119964599609375" w:right="0.206298828125" w:firstLine="6.959991455078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Given an equivalence relation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 natural problem is to decide, for any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the  relation is stored as a two-dimensional array of Boolean variables, then, of course, this can be  done in constant time. As an example, suppose the equivalence relation is defined over the five element set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5}. Then there are 25 pairs of elements, each of which is either  related or not. However, the information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3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4,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5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4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implies that all pairs  are related. We would like to be able to infer this quickly.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365966796875" w:line="235.67124366760254" w:lineRule="auto"/>
        <w:ind w:left="9.839935302734375" w:right="0.001220703125" w:hanging="0.9599304199218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equivalence class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of an element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the subset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that contains all the elements that  are related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Notice that the equivalence classes form a partition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Every member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appears in exactly one equivalence class. To decide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we need only to check whether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are in the same equivalence class. The input is initially a collection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sets, each with  one element.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92641258239746" w:lineRule="auto"/>
        <w:ind w:left="9.600067138671875" w:right="0.206298828125" w:hanging="0.7200622558593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This initial representation is that all relations (except reflexive relations) are false. Each set has a  different element, so that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Si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Sj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this makes the sets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disjoint</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4568939209" w:lineRule="auto"/>
        <w:ind w:left="4.080047607421875" w:right="0.240478515625" w:firstLine="4.7999572753906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There are two permissible operations. The first is find, which returns the name of the set (that is,  the equivalence class) containing a given element. The second operation adds relations. If we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153137207031"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087266921997" w:lineRule="auto"/>
        <w:ind w:left="1.199951171875" w:right="0" w:firstLine="1.9200134277343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want to add the relation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then we first see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are already related. This is done by  performing finds on both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checking whether they are in the same equivalence class. If  they are not, then we apply union.1 This operation merges the two equivalence classes  containing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into a new equivalence class. From a set point of view, the result of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is to  create a new set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Sk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Si </w:t>
      </w:r>
      <w:r w:rsidDel="00000000" w:rsidR="00000000" w:rsidRPr="00000000">
        <w:rPr>
          <w:rFonts w:ascii="Arial Unicode MS" w:cs="Arial Unicode MS" w:eastAsia="Arial Unicode MS" w:hAnsi="Arial Unicode MS"/>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Sj</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destroying the originals and preserving the disjointness of all the  sets.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119964599609375" w:right="0.439453125" w:firstLine="5.760040283203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 algorithm to do this is frequently known as the disjoint set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union/find algorithm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for this  reason.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080047607421875" w:right="0.44189453125" w:firstLine="5.9999084472656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Our second observation is that the name of the set returned by find is actually fairly arbitrary. All  that really matters is that find(a)==find(b) is true if and only if a and b are in the same set.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199951171875" w:right="0.443115234375" w:firstLine="7.68005371093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These operations are important in many graph theory problems and also in compilers which  process equivalence (or type) declarations.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0.55999755859375" w:right="0.20751953125" w:hanging="1.679992675781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There are two strategies to solve this problem. One ensures that the find instruction can be  executed in constant worst-case time, and the other ensures that the union instruction can be  executed in constant worst-case time. It has recently been shown that both cannot be done  simultaneously in constant worst-case time.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9111328125" w:line="240" w:lineRule="auto"/>
        <w:ind w:left="4.7999572753906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We will now briefly discuss the first approach.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920013427734375" w:right="0.41015625" w:firstLine="3.6000061035156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For the find operation to be fast, we could maintain, in an array, the name of the equivalence  class for each element. Then find is just a simple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lookup. Suppose we want to perform  union(a,b). Suppose that a is in equivalence class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and b is in equivalence class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Then we scan  down the array, changing all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s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Unfortunately, this scan takes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Thus, a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9111328125" w:line="229.88847255706787" w:lineRule="auto"/>
        <w:ind w:left="0" w:right="186.243896484375" w:firstLine="29.7599792480468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unions (the maximum, since then everything is in one set) would take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time. If there are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find operations, this performance is fine, since the total running time would then amount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(1) for each union or find operation over the course of the algorithm. If there are fewer finds, this bound is not acceptable.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8886013031006" w:lineRule="auto"/>
        <w:ind w:left="2.87994384765625" w:right="0.001220703125" w:firstLine="7.200012207031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One idea is to keep all the elements that are in the same equivalence class in a linked list. This  saves time when updating, because we do not have to search through the entire array. This by  itself does not reduce the asymptotic running time, because it is still possible to perform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2)  equivalence class updates over the course of the algorithm. If we also keep track of the size of  each equivalence class, and when performing unions we change the name of the smaller  equivalence class to the larger, then the total time spent for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− 1 merges is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  reason for this is that each element can have its equivalence class changed at most 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times,  since every time its class is changed, its new equivalence class is at least twice as large as its old.  Using this strategy, any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finds and up to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− 1 unions takes at most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time.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33740234375" w:line="240" w:lineRule="auto"/>
        <w:ind w:left="10.079956054687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8.3 Basic Data Structure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07201385498" w:lineRule="auto"/>
        <w:ind w:left="1.920013427734375" w:right="0.44677734375" w:firstLine="8.399963378906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 find operation do not return any specific name, just that finds on two elements return the same  answer if and only if they are in the same set. One idea might be to use a tree to represent each  set, since each element in a tree has the same root. Thus, the root can be used to name the set.  We will represent each set by a tree. Initially, each set contains one element. The trees we will  use are not necessarily binary trees, but their representation is easy, because the only information  we will need is a parent link. The name of a set is given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674072265625" w:line="229.88797187805176" w:lineRule="auto"/>
        <w:ind w:left="4.080047607421875" w:right="0.438232421875" w:hanging="2.640075683593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by the node at the root. Since only the name of the parent is required, we can assume that this  tree is stored implicitly in an array: Each entry s[i] in the array represents the parent of element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i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is a root, then s[i] = −1. In the forest in Figure 8.1, s[i] = −1 for 0 ≤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i &lt;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8. As with binary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78204345703125"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2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920013427734375" w:right="0.0048828125" w:firstLine="1.1999511718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heaps, we will draw the trees explicitly, with the understanding that an array is being used.  Figure 8.1 shows the explicit representation. We will draw the root’s parent link vertically for  convenience. To perform a union of two sets, we merge the two trees by making the parent link  of one tree’s root link to the root node of the other tree. It should be clear that this operation  takes constant time. Figures 8.2, 8.3, and 8.4 represent the forest after each of union(4,5),  union(6,7), union(4,6), where we have adopted the convention that the new root after the  union(x,y) is x. The implicit representation of the last forest is shown in Figure 8.5.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236328125" w:line="201.70549392700195" w:lineRule="auto"/>
        <w:ind w:left="6.959991455078125" w:right="1181.75537109375" w:hanging="5.2799987792968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186" cy="1354832"/>
            <wp:effectExtent b="0" l="0" r="0" t="0"/>
            <wp:docPr id="34" name="image36.png"/>
            <a:graphic>
              <a:graphicData uri="http://schemas.openxmlformats.org/drawingml/2006/picture">
                <pic:pic>
                  <pic:nvPicPr>
                    <pic:cNvPr id="0" name="image36.png"/>
                    <pic:cNvPicPr preferRelativeResize="0"/>
                  </pic:nvPicPr>
                  <pic:blipFill>
                    <a:blip r:embed="rId6"/>
                    <a:srcRect b="0" l="0" r="0" t="0"/>
                    <a:stretch>
                      <a:fillRect/>
                    </a:stretch>
                  </pic:blipFill>
                  <pic:spPr>
                    <a:xfrm>
                      <a:off x="0" y="0"/>
                      <a:ext cx="5955186" cy="135483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186" cy="1354832"/>
            <wp:effectExtent b="0" l="0" r="0" t="0"/>
            <wp:docPr id="36" name="image32.png"/>
            <a:graphic>
              <a:graphicData uri="http://schemas.openxmlformats.org/drawingml/2006/picture">
                <pic:pic>
                  <pic:nvPicPr>
                    <pic:cNvPr id="0" name="image32.png"/>
                    <pic:cNvPicPr preferRelativeResize="0"/>
                  </pic:nvPicPr>
                  <pic:blipFill>
                    <a:blip r:embed="rId7"/>
                    <a:srcRect b="0" l="0" r="0" t="0"/>
                    <a:stretch>
                      <a:fillRect/>
                    </a:stretch>
                  </pic:blipFill>
                  <pic:spPr>
                    <a:xfrm>
                      <a:off x="0" y="0"/>
                      <a:ext cx="5955186" cy="135483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Figure 8.1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Eight elements, initially in different sets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3759765625" w:line="229.88831520080566" w:lineRule="auto"/>
        <w:ind w:left="1.199951171875" w:right="0.00244140625" w:firstLine="2.4000549316406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 find(x) on element x is performed by returning the root of the tree containing x. The time to  perform this operation is proportional to the depth of the node representing x, assuming, of  course, that we can find the node representing x in constant time. Using the strategy above, it is  possible to create a tree of depth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− 1, so the worst-case running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2203369140625"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6775417327881" w:lineRule="auto"/>
        <w:ind w:left="4.080047607421875" w:right="1.007080078125" w:hanging="2.4000549316406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5052" cy="1872587"/>
            <wp:effectExtent b="0" l="0" r="0" t="0"/>
            <wp:docPr id="35"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5955052" cy="187258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5052" cy="1872587"/>
            <wp:effectExtent b="0" l="0" r="0" t="0"/>
            <wp:docPr id="29"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5955052" cy="187258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5008" cy="1362478"/>
            <wp:effectExtent b="0" l="0" r="0" t="0"/>
            <wp:docPr id="28" name="image33.png"/>
            <a:graphic>
              <a:graphicData uri="http://schemas.openxmlformats.org/drawingml/2006/picture">
                <pic:pic>
                  <pic:nvPicPr>
                    <pic:cNvPr id="0" name="image33.png"/>
                    <pic:cNvPicPr preferRelativeResize="0"/>
                  </pic:nvPicPr>
                  <pic:blipFill>
                    <a:blip r:embed="rId10"/>
                    <a:srcRect b="0" l="0" r="0" t="0"/>
                    <a:stretch>
                      <a:fillRect/>
                    </a:stretch>
                  </pic:blipFill>
                  <pic:spPr>
                    <a:xfrm>
                      <a:off x="0" y="0"/>
                      <a:ext cx="5955008" cy="136247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5008" cy="1362478"/>
            <wp:effectExtent b="0" l="0" r="0" t="0"/>
            <wp:docPr id="33" name="image31.png"/>
            <a:graphic>
              <a:graphicData uri="http://schemas.openxmlformats.org/drawingml/2006/picture">
                <pic:pic>
                  <pic:nvPicPr>
                    <pic:cNvPr id="0" name="image31.png"/>
                    <pic:cNvPicPr preferRelativeResize="0"/>
                  </pic:nvPicPr>
                  <pic:blipFill>
                    <a:blip r:embed="rId11"/>
                    <a:srcRect b="0" l="0" r="0" t="0"/>
                    <a:stretch>
                      <a:fillRect/>
                    </a:stretch>
                  </pic:blipFill>
                  <pic:spPr>
                    <a:xfrm>
                      <a:off x="0" y="0"/>
                      <a:ext cx="5955008" cy="136247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6548" cy="2217172"/>
            <wp:effectExtent b="0" l="0" r="0" t="0"/>
            <wp:docPr id="31" name="image22.png"/>
            <a:graphic>
              <a:graphicData uri="http://schemas.openxmlformats.org/drawingml/2006/picture">
                <pic:pic>
                  <pic:nvPicPr>
                    <pic:cNvPr id="0" name="image22.png"/>
                    <pic:cNvPicPr preferRelativeResize="0"/>
                  </pic:nvPicPr>
                  <pic:blipFill>
                    <a:blip r:embed="rId12"/>
                    <a:srcRect b="0" l="0" r="0" t="0"/>
                    <a:stretch>
                      <a:fillRect/>
                    </a:stretch>
                  </pic:blipFill>
                  <pic:spPr>
                    <a:xfrm>
                      <a:off x="0" y="0"/>
                      <a:ext cx="5956548" cy="221717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6548" cy="2217172"/>
            <wp:effectExtent b="0" l="0" r="0" t="0"/>
            <wp:docPr id="25"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5956548" cy="221717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771544" cy="1478918"/>
            <wp:effectExtent b="0" l="0" r="0" t="0"/>
            <wp:docPr id="23"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5771544" cy="147891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771544" cy="1478918"/>
            <wp:effectExtent b="0" l="0" r="0" t="0"/>
            <wp:docPr id="26" name="image34.png"/>
            <a:graphic>
              <a:graphicData uri="http://schemas.openxmlformats.org/drawingml/2006/picture">
                <pic:pic>
                  <pic:nvPicPr>
                    <pic:cNvPr id="0" name="image34.png"/>
                    <pic:cNvPicPr preferRelativeResize="0"/>
                  </pic:nvPicPr>
                  <pic:blipFill>
                    <a:blip r:embed="rId15"/>
                    <a:srcRect b="0" l="0" r="0" t="0"/>
                    <a:stretch>
                      <a:fillRect/>
                    </a:stretch>
                  </pic:blipFill>
                  <pic:spPr>
                    <a:xfrm>
                      <a:off x="0" y="0"/>
                      <a:ext cx="5771544" cy="147891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time of a find is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Typically, the running time is computed for a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sequence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intermixedinstructions. In this case,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consecutive operations could take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time in the worst case. The code in Figures 8.6 through 8.9 represents an implementation of the basic algorithm,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44091796875" w:line="229.88847255706787" w:lineRule="auto"/>
        <w:ind w:left="3.119964599609375" w:right="0.001220703125" w:firstLine="7.200012207031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assuming that error checks have already been performed. In our routine, unions are performed on  the roots of the trees. Sometimes the operation is performed by passing any two elements and  having the union perform two finds to determine the roots. In previously seen data structures,  find has always been an accessor, and thus a const member function. Both versions can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6175231933594"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48523807525635" w:lineRule="auto"/>
        <w:ind w:left="1.439971923828125" w:right="116.163330078125" w:firstLine="0.240020751953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4886355" cy="2856157"/>
            <wp:effectExtent b="0" l="0" r="0" t="0"/>
            <wp:docPr id="22" name="image17.png"/>
            <a:graphic>
              <a:graphicData uri="http://schemas.openxmlformats.org/drawingml/2006/picture">
                <pic:pic>
                  <pic:nvPicPr>
                    <pic:cNvPr id="0" name="image17.png"/>
                    <pic:cNvPicPr preferRelativeResize="0"/>
                  </pic:nvPicPr>
                  <pic:blipFill>
                    <a:blip r:embed="rId16"/>
                    <a:srcRect b="0" l="0" r="0" t="0"/>
                    <a:stretch>
                      <a:fillRect/>
                    </a:stretch>
                  </pic:blipFill>
                  <pic:spPr>
                    <a:xfrm>
                      <a:off x="0" y="0"/>
                      <a:ext cx="4886355" cy="285615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4886355" cy="2856157"/>
            <wp:effectExtent b="0" l="0" r="0" t="0"/>
            <wp:docPr id="24"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4886355" cy="285615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1002" cy="2217859"/>
            <wp:effectExtent b="0" l="0" r="0" t="0"/>
            <wp:docPr id="30"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5951002" cy="221785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1002" cy="2217859"/>
            <wp:effectExtent b="0" l="0" r="0" t="0"/>
            <wp:docPr id="32" name="image35.png"/>
            <a:graphic>
              <a:graphicData uri="http://schemas.openxmlformats.org/drawingml/2006/picture">
                <pic:pic>
                  <pic:nvPicPr>
                    <pic:cNvPr id="0" name="image35.png"/>
                    <pic:cNvPicPr preferRelativeResize="0"/>
                  </pic:nvPicPr>
                  <pic:blipFill>
                    <a:blip r:embed="rId19"/>
                    <a:srcRect b="0" l="0" r="0" t="0"/>
                    <a:stretch>
                      <a:fillRect/>
                    </a:stretch>
                  </pic:blipFill>
                  <pic:spPr>
                    <a:xfrm>
                      <a:off x="0" y="0"/>
                      <a:ext cx="5951002" cy="221785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be supported simultaneously. The mutator is always called, unless the controlling object is unmodifiable. The average-case analysis is quite hard to do. The least of the problems is that the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654296875" w:line="229.88874435424805" w:lineRule="auto"/>
        <w:ind w:left="4.080047607421875" w:right="0.20263671875" w:firstLine="6.239929199218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answer depends on how to define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average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(with respect to the union operation). For instance, in  the forest in Figure 8.4, we could say that since there are five trees, there are 5·4 = 20 equally  likely results of the next union (as any two different trees can be unioned).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1.2548828125"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2690258026123" w:lineRule="auto"/>
        <w:ind w:left="1.67999267578125" w:right="0.0048828125" w:hanging="1.439971923828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8062" cy="2925202"/>
            <wp:effectExtent b="0" l="0" r="0" t="0"/>
            <wp:docPr id="27" name="image23.png"/>
            <a:graphic>
              <a:graphicData uri="http://schemas.openxmlformats.org/drawingml/2006/picture">
                <pic:pic>
                  <pic:nvPicPr>
                    <pic:cNvPr id="0" name="image23.png"/>
                    <pic:cNvPicPr preferRelativeResize="0"/>
                  </pic:nvPicPr>
                  <pic:blipFill>
                    <a:blip r:embed="rId20"/>
                    <a:srcRect b="0" l="0" r="0" t="0"/>
                    <a:stretch>
                      <a:fillRect/>
                    </a:stretch>
                  </pic:blipFill>
                  <pic:spPr>
                    <a:xfrm>
                      <a:off x="0" y="0"/>
                      <a:ext cx="5958062" cy="292520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8062" cy="2925202"/>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5958062" cy="292520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0965" cy="3304790"/>
            <wp:effectExtent b="0" l="0" r="0" t="0"/>
            <wp:docPr id="10" name="image10.png"/>
            <a:graphic>
              <a:graphicData uri="http://schemas.openxmlformats.org/drawingml/2006/picture">
                <pic:pic>
                  <pic:nvPicPr>
                    <pic:cNvPr id="0" name="image10.png"/>
                    <pic:cNvPicPr preferRelativeResize="0"/>
                  </pic:nvPicPr>
                  <pic:blipFill>
                    <a:blip r:embed="rId22"/>
                    <a:srcRect b="0" l="0" r="0" t="0"/>
                    <a:stretch>
                      <a:fillRect/>
                    </a:stretch>
                  </pic:blipFill>
                  <pic:spPr>
                    <a:xfrm>
                      <a:off x="0" y="0"/>
                      <a:ext cx="5950965" cy="330479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0965" cy="3304790"/>
            <wp:effectExtent b="0" l="0" r="0" t="0"/>
            <wp:docPr id="11"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5950965" cy="330479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Figure 8.9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 simple disjoint sets find algorithm Of course, the implication of this model is that there is only a 25 chance that the next union will  involve the large tree. Another model might say that all unions between any two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elements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  different trees are equally likely, so a larger tree is more likely to be involved in the next union  than a smaller tree. In the example above, there is an 8 11 chance that the large tree is involved in  the next union, since (ignoring symmetries) there are 6 ways in which to merge two elements in  {0, 1, 2, 3}, and 16 ways to merge an element in {4, 5, 6, 7} with an element in {0, 1, 2, 3}.  There are still more models and no general agreement on which is the best. The average running  time depends on the model;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bounds have actually been shown for  three different models, although the latter bound is thought to be more realistic. Quadratic  running time for a sequence of operations is generally unacceptable.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575927734375" w:line="240" w:lineRule="auto"/>
        <w:ind w:left="10.0799560546875" w:right="0" w:firstLine="0"/>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8.4 Smart Union Algorithms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 unions above were performed rather arbitrarily, by making the second tree a subtree of</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9671630859375"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99951171875" w:right="0.201416015625" w:firstLine="2.8800964355468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 first. A simple improvement is always to make the smaller tree a subtree of the larger,  breaking ties by any method; we call this approach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union-by-size</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 three unions in the  preceding example were all ties, and so we can consider that they were performed by size. If the  next operation were union(3,4), then the forest in Figure 8.10 would form. Had the size heuristic  not been used, a deeper tree would have been formed (Fig. 8.11). We can prove that if unions are  done by size, the depth of any node is never more than 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To see this, note that a node is  initially at depth 0. When its depth increases as a result of a union, it is placed in a tree that is at  least twice as large as before. Thus, its depth can be increased at most 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times. (We used this  argument in the quick-find algorithm at the end of Section 8.2.) This implies that the running  time for a find operation is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and a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operations takes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The tree in  Figure 8.12 shows the worst tree possible after 16 unions and is obtained if all unions are  between equal-sized trees. To implement this strategy, we need to keep track of the size of each  tree. Since we are really just using an array, we can have the array entry of each root contain the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negative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580078125" w:line="201.4649534225464" w:lineRule="auto"/>
        <w:ind w:left="1.67999267578125" w:right="0.20263671875" w:hanging="0.240020751953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657" cy="2327160"/>
            <wp:effectExtent b="0" l="0" r="0" t="0"/>
            <wp:docPr id="8"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5955657" cy="232716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657" cy="2327160"/>
            <wp:effectExtent b="0" l="0" r="0" t="0"/>
            <wp:docPr id="9"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5955657" cy="232716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9457" cy="2443459"/>
            <wp:effectExtent b="0" l="0" r="0" t="0"/>
            <wp:docPr id="14" name="image19.png"/>
            <a:graphic>
              <a:graphicData uri="http://schemas.openxmlformats.org/drawingml/2006/picture">
                <pic:pic>
                  <pic:nvPicPr>
                    <pic:cNvPr id="0" name="image19.png"/>
                    <pic:cNvPicPr preferRelativeResize="0"/>
                  </pic:nvPicPr>
                  <pic:blipFill>
                    <a:blip r:embed="rId26"/>
                    <a:srcRect b="0" l="0" r="0" t="0"/>
                    <a:stretch>
                      <a:fillRect/>
                    </a:stretch>
                  </pic:blipFill>
                  <pic:spPr>
                    <a:xfrm>
                      <a:off x="0" y="0"/>
                      <a:ext cx="5949457" cy="244345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9457" cy="2443459"/>
            <wp:effectExtent b="0" l="0" r="0" t="0"/>
            <wp:docPr id="12"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5949457" cy="2443459"/>
                    </a:xfrm>
                    <a:prstGeom prst="rect"/>
                    <a:ln/>
                  </pic:spPr>
                </pic:pic>
              </a:graphicData>
            </a:graphic>
          </wp:inline>
        </w:drawing>
      </w: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the size of its tree. Thus, initially the array representation of the tree is all −1s. When a union is performed, check the sizes; the new size is the sum of the old. Thus, union-by-size is not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851318359375" w:line="229.88867282867432" w:lineRule="auto"/>
        <w:ind w:left="4.080047607421875" w:right="0.04150390625" w:firstLine="6.23992919921875"/>
        <w:jc w:val="both"/>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at all difficult to implement and requires no extra space. It is also fast, on average. For virtually  all reasonable models, it has been shown that a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operations requires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average  time if union-by-size is used. This is because when random unions are performed, generally very  small (usually one-element) sets are merged with large sets throughout the algorithm. An  alternative implementation, which also guarantees that all the trees will have depth at most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is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union-by-height.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03527832031" w:line="240" w:lineRule="auto"/>
        <w:ind w:left="0" w:right="3709.352416992187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7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49171" cy="1865293"/>
            <wp:effectExtent b="0" l="0" r="0" t="0"/>
            <wp:docPr id="13" name="image18.png"/>
            <a:graphic>
              <a:graphicData uri="http://schemas.openxmlformats.org/drawingml/2006/picture">
                <pic:pic>
                  <pic:nvPicPr>
                    <pic:cNvPr id="0" name="image18.png"/>
                    <pic:cNvPicPr preferRelativeResize="0"/>
                  </pic:nvPicPr>
                  <pic:blipFill>
                    <a:blip r:embed="rId28"/>
                    <a:srcRect b="0" l="0" r="0" t="0"/>
                    <a:stretch>
                      <a:fillRect/>
                    </a:stretch>
                  </pic:blipFill>
                  <pic:spPr>
                    <a:xfrm>
                      <a:off x="0" y="0"/>
                      <a:ext cx="5949171" cy="186529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49171" cy="1865293"/>
            <wp:effectExtent b="0" l="0" r="0" t="0"/>
            <wp:docPr id="17" name="image25.png"/>
            <a:graphic>
              <a:graphicData uri="http://schemas.openxmlformats.org/drawingml/2006/picture">
                <pic:pic>
                  <pic:nvPicPr>
                    <pic:cNvPr id="0" name="image25.png"/>
                    <pic:cNvPicPr preferRelativeResize="0"/>
                  </pic:nvPicPr>
                  <pic:blipFill>
                    <a:blip r:embed="rId29"/>
                    <a:srcRect b="0" l="0" r="0" t="0"/>
                    <a:stretch>
                      <a:fillRect/>
                    </a:stretch>
                  </pic:blipFill>
                  <pic:spPr>
                    <a:xfrm>
                      <a:off x="0" y="0"/>
                      <a:ext cx="5949171" cy="186529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39971923828125" w:right="0.205078125" w:firstLine="73.012695312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Gungsuh" w:cs="Gungsuh" w:eastAsia="Gungsuh" w:hAnsi="Gungsuh"/>
          <w:b w:val="0"/>
          <w:i w:val="0"/>
          <w:smallCaps w:val="0"/>
          <w:strike w:val="0"/>
          <w:color w:val="000000"/>
          <w:sz w:val="23.999998092651367"/>
          <w:szCs w:val="23.999998092651367"/>
          <w:u w:val="none"/>
          <w:shd w:fill="auto" w:val="clear"/>
          <w:vertAlign w:val="baseline"/>
          <w:rtl w:val="0"/>
        </w:rPr>
        <w:t xml:space="preserve">We keep track of the height, instead of the size, of each tree and perform unions by making the  shallow tree a subtree of the deeper tree. This is an easy algorithm, since the height of a tree  increases only when two equally deep trees are joined (and then the height goes up by one).  Thus, union-by-height is a trivial modification of union-by-size. Since heights of zero would not  be negative, we actually store the negative of height, minus an additional 1. Initially, all entries  are −1. Figure 8.13 shows a forest and its implicit representation for both union-by-size and  union-by-height. The code in Figure 8.14 implements union-by-height.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64111328125" w:line="227.95064449310303" w:lineRule="auto"/>
        <w:ind w:left="1.67999267578125" w:right="1180.460205078125" w:firstLine="0"/>
        <w:jc w:val="center"/>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6009" cy="2031800"/>
            <wp:effectExtent b="0" l="0" r="0" t="0"/>
            <wp:docPr id="18" name="image26.png"/>
            <a:graphic>
              <a:graphicData uri="http://schemas.openxmlformats.org/drawingml/2006/picture">
                <pic:pic>
                  <pic:nvPicPr>
                    <pic:cNvPr id="0" name="image26.png"/>
                    <pic:cNvPicPr preferRelativeResize="0"/>
                  </pic:nvPicPr>
                  <pic:blipFill>
                    <a:blip r:embed="rId30"/>
                    <a:srcRect b="0" l="0" r="0" t="0"/>
                    <a:stretch>
                      <a:fillRect/>
                    </a:stretch>
                  </pic:blipFill>
                  <pic:spPr>
                    <a:xfrm>
                      <a:off x="0" y="0"/>
                      <a:ext cx="5956009" cy="2031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6009" cy="2031800"/>
            <wp:effectExtent b="0" l="0" r="0" t="0"/>
            <wp:docPr id="15" name="image20.png"/>
            <a:graphic>
              <a:graphicData uri="http://schemas.openxmlformats.org/drawingml/2006/picture">
                <pic:pic>
                  <pic:nvPicPr>
                    <pic:cNvPr id="0" name="image20.png"/>
                    <pic:cNvPicPr preferRelativeResize="0"/>
                  </pic:nvPicPr>
                  <pic:blipFill>
                    <a:blip r:embed="rId31"/>
                    <a:srcRect b="0" l="0" r="0" t="0"/>
                    <a:stretch>
                      <a:fillRect/>
                    </a:stretch>
                  </pic:blipFill>
                  <pic:spPr>
                    <a:xfrm>
                      <a:off x="0" y="0"/>
                      <a:ext cx="5956009" cy="20318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9573" cy="1442012"/>
            <wp:effectExtent b="0" l="0" r="0" t="0"/>
            <wp:docPr id="16" name="image24.png"/>
            <a:graphic>
              <a:graphicData uri="http://schemas.openxmlformats.org/drawingml/2006/picture">
                <pic:pic>
                  <pic:nvPicPr>
                    <pic:cNvPr id="0" name="image24.png"/>
                    <pic:cNvPicPr preferRelativeResize="0"/>
                  </pic:nvPicPr>
                  <pic:blipFill>
                    <a:blip r:embed="rId32"/>
                    <a:srcRect b="0" l="0" r="0" t="0"/>
                    <a:stretch>
                      <a:fillRect/>
                    </a:stretch>
                  </pic:blipFill>
                  <pic:spPr>
                    <a:xfrm>
                      <a:off x="0" y="0"/>
                      <a:ext cx="5949573" cy="144201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9573" cy="1442012"/>
            <wp:effectExtent b="0" l="0" r="0" t="0"/>
            <wp:docPr id="20" name="image28.png"/>
            <a:graphic>
              <a:graphicData uri="http://schemas.openxmlformats.org/drawingml/2006/picture">
                <pic:pic>
                  <pic:nvPicPr>
                    <pic:cNvPr id="0" name="image28.png"/>
                    <pic:cNvPicPr preferRelativeResize="0"/>
                  </pic:nvPicPr>
                  <pic:blipFill>
                    <a:blip r:embed="rId33"/>
                    <a:srcRect b="0" l="0" r="0" t="0"/>
                    <a:stretch>
                      <a:fillRect/>
                    </a:stretch>
                  </pic:blipFill>
                  <pic:spPr>
                    <a:xfrm>
                      <a:off x="0" y="0"/>
                      <a:ext cx="5949573" cy="1442012"/>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957" cy="1393760"/>
            <wp:effectExtent b="0" l="0" r="0" t="0"/>
            <wp:docPr id="21" name="image29.png"/>
            <a:graphic>
              <a:graphicData uri="http://schemas.openxmlformats.org/drawingml/2006/picture">
                <pic:pic>
                  <pic:nvPicPr>
                    <pic:cNvPr id="0" name="image29.png"/>
                    <pic:cNvPicPr preferRelativeResize="0"/>
                  </pic:nvPicPr>
                  <pic:blipFill>
                    <a:blip r:embed="rId34"/>
                    <a:srcRect b="0" l="0" r="0" t="0"/>
                    <a:stretch>
                      <a:fillRect/>
                    </a:stretch>
                  </pic:blipFill>
                  <pic:spPr>
                    <a:xfrm>
                      <a:off x="0" y="0"/>
                      <a:ext cx="5955957" cy="139376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55957" cy="1393760"/>
            <wp:effectExtent b="0" l="0" r="0" t="0"/>
            <wp:docPr id="19" name="image27.png"/>
            <a:graphic>
              <a:graphicData uri="http://schemas.openxmlformats.org/drawingml/2006/picture">
                <pic:pic>
                  <pic:nvPicPr>
                    <pic:cNvPr id="0" name="image27.png"/>
                    <pic:cNvPicPr preferRelativeResize="0"/>
                  </pic:nvPicPr>
                  <pic:blipFill>
                    <a:blip r:embed="rId35"/>
                    <a:srcRect b="0" l="0" r="0" t="0"/>
                    <a:stretch>
                      <a:fillRect/>
                    </a:stretch>
                  </pic:blipFill>
                  <pic:spPr>
                    <a:xfrm>
                      <a:off x="0" y="0"/>
                      <a:ext cx="5955957" cy="139376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8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87217807769775" w:lineRule="auto"/>
        <w:ind w:left="10.0799560546875" w:right="1189.90478515625" w:hanging="8.39996337890625"/>
        <w:jc w:val="left"/>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0011" cy="2573937"/>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5950011" cy="257393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Pr>
        <w:drawing>
          <wp:inline distB="19050" distT="19050" distL="19050" distR="19050">
            <wp:extent cx="5950011" cy="2573937"/>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5950011" cy="2573937"/>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8.5 Path Compression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501953125" w:line="229.88852977752686" w:lineRule="auto"/>
        <w:ind w:left="1.199951171875" w:right="0.00244140625" w:firstLine="7.68005371093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The union/find algorithm, as described so far, is quite acceptable for most cases. It is very simple  and linear on average for a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instructions (under all models). However, the worst  case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can occur fairly easily and naturally. For instance, if we put all the sets on a  queue and repeatedly dequeue the first two sets and enqueuer the union, the worst case occurs. If  there are many more finds than unions, this running time is worse than that of the quick-find  algorithm. Moreover, it should be clear that there are probably no more improvements possible  for the union algorithm. This is based on the observation that any method to perform the unions  will yield the same worst-case trees, since it must break ties arbitrarily. Therefore, the only way  to speed the algorithm up, without reworking the data structure entirely, is to do something  clever on the find operation. The clever operation is known as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path compression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Path  compression is performed during a find operation and is independent of the strategy used to  perform unions. Suppose the operation is find(x). Then the effect of path compression is that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every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node on the path from x to the root has its parent changed to the root. Figure 8.15 shows  the effect of path compression after find(14) on the generic worst tree of Figure 8.12. The effect  of path compression is that with an extra two link changes, nodes 12 and 13 are now one position  closer to the root and nodes 14 and 15 are now two positions closer. Thus, the fast future  accesses on these nodes will pay (we hope) for the extra work to do the path compression. As the  code in Figure 8.16 shows, path compression is a trivial change to the basic find algorithm. The  only change to the find routine (besides the fact that it is no longer a const member function) is  that s[x] is made equal to the value returned by find; thus, after the root of the set is found  recursively, x’s parent link references it.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427490234375" w:line="200.7978343963623" w:lineRule="auto"/>
        <w:ind w:left="1.67999267578125" w:right="1192.203369140625" w:firstLine="0"/>
        <w:jc w:val="center"/>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8551" cy="2361284"/>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5948551" cy="236128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948551" cy="2361284"/>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5948551" cy="2361284"/>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9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99951171875" w:right="0.240478515625" w:firstLine="7.6800537109375"/>
        <w:jc w:val="both"/>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This occurs recursively to every node on the path to the root, so this implements path  compression. When unions are done arbitrarily, path compression is a good idea, because there is  an abundance of deep nodes and these are brought near the root by path compression. It has been  proven that when path compression is done in this case, a sequence of M</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236328125" w:line="240" w:lineRule="auto"/>
        <w:ind w:left="1.6799926757812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517516" cy="3066674"/>
            <wp:effectExtent b="0" l="0" r="0" t="0"/>
            <wp:docPr id="6" name="image6.png"/>
            <a:graphic>
              <a:graphicData uri="http://schemas.openxmlformats.org/drawingml/2006/picture">
                <pic:pic>
                  <pic:nvPicPr>
                    <pic:cNvPr id="0" name="image6.png"/>
                    <pic:cNvPicPr preferRelativeResize="0"/>
                  </pic:nvPicPr>
                  <pic:blipFill>
                    <a:blip r:embed="rId40"/>
                    <a:srcRect b="0" l="0" r="0" t="0"/>
                    <a:stretch>
                      <a:fillRect/>
                    </a:stretch>
                  </pic:blipFill>
                  <pic:spPr>
                    <a:xfrm>
                      <a:off x="0" y="0"/>
                      <a:ext cx="5517516" cy="306667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drawing>
          <wp:inline distB="19050" distT="19050" distL="19050" distR="19050">
            <wp:extent cx="5517516" cy="3066674"/>
            <wp:effectExtent b="0" l="0" r="0" t="0"/>
            <wp:docPr id="7"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5517516" cy="3066674"/>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52977752686" w:lineRule="auto"/>
        <w:ind w:left="1.439971923828125" w:right="0.44189453125" w:firstLine="8.399963378906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operations requires at most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log</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time. It is still an open problem to determine what the average-case behavior is in this situation. Path compression is perfectly compatible with  union-by-size, and thus both routines can be implemented at the same time. Since doing union by-size by itself is expected to execute a sequence of </w:t>
      </w:r>
      <w:r w:rsidDel="00000000" w:rsidR="00000000" w:rsidRPr="00000000">
        <w:rPr>
          <w:rFonts w:ascii="Times New Roman" w:cs="Times New Roman" w:eastAsia="Times New Roman" w:hAnsi="Times New Roman"/>
          <w:b w:val="0"/>
          <w:i w:val="1"/>
          <w:smallCaps w:val="0"/>
          <w:strike w:val="0"/>
          <w:color w:val="000000"/>
          <w:sz w:val="23.999998092651367"/>
          <w:szCs w:val="23.999998092651367"/>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operations in linear time, it is not clear  that the extra pass involved in path compression is worthwhile on average. Indeed, this problem  is still open. However, as we shall see later, the combination of path compression and a smart  union rule guarantees a very efficient algorithm in all cases. Path compression is not entirely  compatible with union-by-height, because path compression can change the heights of the trees.  It is not at all clear how to recompute them efficiently. The answer is do not! Then the heights  stored for each tree become estimated heights (sometimes known as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ranks</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but it turns out that  </w:t>
      </w: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none"/>
          <w:shd w:fill="auto" w:val="clear"/>
          <w:vertAlign w:val="baseline"/>
          <w:rtl w:val="0"/>
        </w:rPr>
        <w:t xml:space="preserve">union-by-rank </w:t>
      </w: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(which is what this has now become) is just as efficient in theory as union-by size. Furthermore, heights are updated less often than sizes. As with union-by-size, it is not clear  whether path compression is worthwhile on average.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3981323242188" w:line="240" w:lineRule="auto"/>
        <w:ind w:left="0" w:right="3653.785400390625" w:firstLine="0"/>
        <w:jc w:val="right"/>
        <w:rPr>
          <w:rFonts w:ascii="Calibri" w:cs="Calibri" w:eastAsia="Calibri" w:hAnsi="Calibri"/>
          <w:b w:val="0"/>
          <w:i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i w:val="0"/>
          <w:smallCaps w:val="0"/>
          <w:strike w:val="0"/>
          <w:color w:val="000000"/>
          <w:sz w:val="21.999998092651367"/>
          <w:szCs w:val="21.999998092651367"/>
          <w:u w:val="none"/>
          <w:shd w:fill="auto" w:val="clear"/>
          <w:vertAlign w:val="baseline"/>
          <w:rtl w:val="0"/>
        </w:rPr>
        <w:t xml:space="preserve">10 </w:t>
      </w:r>
    </w:p>
    <w:sectPr>
      <w:pgSz w:h="15840" w:w="12240" w:orient="portrait"/>
      <w:pgMar w:bottom="1043.5546875" w:top="704.0625" w:left="1438.3200073242188" w:right="239.9987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 w:name="Gungsuh"/>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20" Type="http://schemas.openxmlformats.org/officeDocument/2006/relationships/image" Target="media/image23.png"/><Relationship Id="rId41" Type="http://schemas.openxmlformats.org/officeDocument/2006/relationships/image" Target="media/image7.png"/><Relationship Id="rId22" Type="http://schemas.openxmlformats.org/officeDocument/2006/relationships/image" Target="media/image10.png"/><Relationship Id="rId21" Type="http://schemas.openxmlformats.org/officeDocument/2006/relationships/image" Target="media/image5.png"/><Relationship Id="rId24" Type="http://schemas.openxmlformats.org/officeDocument/2006/relationships/image" Target="media/image8.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26" Type="http://schemas.openxmlformats.org/officeDocument/2006/relationships/image" Target="media/image19.png"/><Relationship Id="rId25" Type="http://schemas.openxmlformats.org/officeDocument/2006/relationships/image" Target="media/image9.png"/><Relationship Id="rId28" Type="http://schemas.openxmlformats.org/officeDocument/2006/relationships/image" Target="media/image18.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36.png"/><Relationship Id="rId29" Type="http://schemas.openxmlformats.org/officeDocument/2006/relationships/image" Target="media/image25.png"/><Relationship Id="rId7" Type="http://schemas.openxmlformats.org/officeDocument/2006/relationships/image" Target="media/image32.png"/><Relationship Id="rId8" Type="http://schemas.openxmlformats.org/officeDocument/2006/relationships/image" Target="media/image30.png"/><Relationship Id="rId31" Type="http://schemas.openxmlformats.org/officeDocument/2006/relationships/image" Target="media/image20.png"/><Relationship Id="rId30" Type="http://schemas.openxmlformats.org/officeDocument/2006/relationships/image" Target="media/image26.png"/><Relationship Id="rId11" Type="http://schemas.openxmlformats.org/officeDocument/2006/relationships/image" Target="media/image31.png"/><Relationship Id="rId33" Type="http://schemas.openxmlformats.org/officeDocument/2006/relationships/image" Target="media/image28.png"/><Relationship Id="rId10" Type="http://schemas.openxmlformats.org/officeDocument/2006/relationships/image" Target="media/image33.png"/><Relationship Id="rId32" Type="http://schemas.openxmlformats.org/officeDocument/2006/relationships/image" Target="media/image24.png"/><Relationship Id="rId13" Type="http://schemas.openxmlformats.org/officeDocument/2006/relationships/image" Target="media/image12.png"/><Relationship Id="rId35" Type="http://schemas.openxmlformats.org/officeDocument/2006/relationships/image" Target="media/image27.png"/><Relationship Id="rId12" Type="http://schemas.openxmlformats.org/officeDocument/2006/relationships/image" Target="media/image22.png"/><Relationship Id="rId34" Type="http://schemas.openxmlformats.org/officeDocument/2006/relationships/image" Target="media/image29.png"/><Relationship Id="rId15" Type="http://schemas.openxmlformats.org/officeDocument/2006/relationships/image" Target="media/image34.png"/><Relationship Id="rId37" Type="http://schemas.openxmlformats.org/officeDocument/2006/relationships/image" Target="media/image4.png"/><Relationship Id="rId14" Type="http://schemas.openxmlformats.org/officeDocument/2006/relationships/image" Target="media/image15.png"/><Relationship Id="rId36" Type="http://schemas.openxmlformats.org/officeDocument/2006/relationships/image" Target="media/image3.png"/><Relationship Id="rId17" Type="http://schemas.openxmlformats.org/officeDocument/2006/relationships/image" Target="media/image11.png"/><Relationship Id="rId39" Type="http://schemas.openxmlformats.org/officeDocument/2006/relationships/image" Target="media/image2.png"/><Relationship Id="rId16" Type="http://schemas.openxmlformats.org/officeDocument/2006/relationships/image" Target="media/image17.png"/><Relationship Id="rId38" Type="http://schemas.openxmlformats.org/officeDocument/2006/relationships/image" Target="media/image1.png"/><Relationship Id="rId19" Type="http://schemas.openxmlformats.org/officeDocument/2006/relationships/image" Target="media/image35.png"/><Relationship Id="rId1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