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160"/>
        <w:gridCol w:w="1710"/>
        <w:gridCol w:w="90"/>
        <w:gridCol w:w="1350"/>
        <w:gridCol w:w="1980"/>
        <w:gridCol w:w="720"/>
        <w:gridCol w:w="900"/>
        <w:gridCol w:w="540"/>
        <w:gridCol w:w="731"/>
      </w:tblGrid>
      <w:tr w:rsidR="001E6D14" w:rsidTr="001C7614">
        <w:trPr>
          <w:trHeight w:val="276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20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271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1C7614">
        <w:trPr>
          <w:trHeight w:val="293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17" w:rsidTr="00583C4B">
        <w:trPr>
          <w:trHeight w:val="420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71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0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-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</w:t>
            </w:r>
            <w:r w:rsidR="00B21F9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3B0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7054A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F6AD9">
              <w:rPr>
                <w:rFonts w:ascii="Times New Roman" w:hAnsi="Times New Roman" w:cs="Times New Roman"/>
                <w:b/>
              </w:rPr>
              <w:t>10M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E57169">
              <w:rPr>
                <w:rFonts w:ascii="Times New Roman" w:hAnsi="Times New Roman" w:cs="Times New Roman"/>
                <w:b/>
              </w:rPr>
              <w:t>F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143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2B5BA7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</w:t>
            </w:r>
            <w:r w:rsidR="003679A1">
              <w:rPr>
                <w:rFonts w:ascii="Times New Roman" w:hAnsi="Times New Roman" w:cs="Times New Roman"/>
                <w:b/>
              </w:rPr>
              <w:t xml:space="preserve"> </w:t>
            </w:r>
            <w:r w:rsidR="00920E3C">
              <w:rPr>
                <w:rFonts w:ascii="Times New Roman" w:hAnsi="Times New Roman" w:cs="Times New Roman"/>
                <w:b/>
              </w:rPr>
              <w:t>2024-25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920E3C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Date:25-03-2025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271" w:type="dxa"/>
            <w:gridSpan w:val="2"/>
            <w:vMerge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583C4B">
        <w:trPr>
          <w:trHeight w:val="380"/>
          <w:jc w:val="center"/>
        </w:trPr>
        <w:tc>
          <w:tcPr>
            <w:tcW w:w="2776" w:type="dxa"/>
            <w:gridSpan w:val="2"/>
            <w:vAlign w:val="center"/>
          </w:tcPr>
          <w:p w:rsidR="0088569C" w:rsidRPr="00FF6AD9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8021" w:type="dxa"/>
            <w:gridSpan w:val="8"/>
            <w:vAlign w:val="center"/>
          </w:tcPr>
          <w:p w:rsidR="0088569C" w:rsidRPr="00FF6AD9" w:rsidRDefault="0088569C" w:rsidP="00DE17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11623E" w:rsidTr="009D30B5">
        <w:trPr>
          <w:trHeight w:val="530"/>
          <w:jc w:val="center"/>
        </w:trPr>
        <w:tc>
          <w:tcPr>
            <w:tcW w:w="5926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4871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606143">
        <w:trPr>
          <w:trHeight w:val="418"/>
          <w:jc w:val="center"/>
        </w:trPr>
        <w:tc>
          <w:tcPr>
            <w:tcW w:w="10797" w:type="dxa"/>
            <w:gridSpan w:val="10"/>
            <w:vAlign w:val="center"/>
          </w:tcPr>
          <w:p w:rsidR="008D2BAE" w:rsidRPr="00D217B1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:rsidTr="00AA7FCC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010" w:type="dxa"/>
            <w:gridSpan w:val="6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0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4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731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665804" w:rsidTr="00AA7FCC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E00769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6"/>
            <w:vAlign w:val="center"/>
          </w:tcPr>
          <w:p w:rsidR="00665804" w:rsidRPr="00F6254B" w:rsidRDefault="00CA3E9F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A3E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The error rate of hypothesis over 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sample of data is called_____</w:t>
            </w:r>
          </w:p>
        </w:tc>
        <w:tc>
          <w:tcPr>
            <w:tcW w:w="90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65804" w:rsidRPr="00EA1494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65804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8A5E8D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FFFFFF" w:themeFill="background1"/>
            <w:vAlign w:val="center"/>
          </w:tcPr>
          <w:p w:rsidR="008A5E8D" w:rsidRPr="00D5593B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CA3E9F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Sampling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True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8A5E8D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Frame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Probability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 w:val="restart"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10" w:type="dxa"/>
            <w:gridSpan w:val="6"/>
            <w:vAlign w:val="center"/>
          </w:tcPr>
          <w:p w:rsidR="00E37144" w:rsidRDefault="00E37144" w:rsidP="00E3714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Style w:val="Strong"/>
                <w:rFonts w:ascii="Roboto" w:hAnsi="Roboto"/>
                <w:color w:val="000000"/>
                <w:shd w:val="clear" w:color="auto" w:fill="FFFFFF"/>
              </w:rPr>
              <w:t>The confusion matrix visualizes the ____ of a classifier by comparing the actual and predicted classes.</w:t>
            </w:r>
          </w:p>
        </w:tc>
        <w:tc>
          <w:tcPr>
            <w:tcW w:w="900" w:type="dxa"/>
            <w:vMerge w:val="restart"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E37144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E37144" w:rsidTr="00AA7FCC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Pr="00D5593B" w:rsidRDefault="00E37144" w:rsidP="00E3714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a)Accuracy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Connectivity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Stability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Comparativity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10" w:type="dxa"/>
            <w:gridSpan w:val="6"/>
            <w:vAlign w:val="center"/>
          </w:tcPr>
          <w:p w:rsidR="00B26625" w:rsidRPr="00350DA9" w:rsidRDefault="00B26625" w:rsidP="00166D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During the Treatment of Cancer Patients, the doctor needs to be very careful about 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which patients needs to be given </w:t>
            </w:r>
            <w:r w:rsidR="003A3809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chemotherapy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which metric should we use in order to decide the patients who should </w:t>
            </w:r>
            <w:r w:rsidR="00D5593B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give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chemotherapy?</w:t>
            </w:r>
          </w:p>
        </w:tc>
        <w:tc>
          <w:tcPr>
            <w:tcW w:w="90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04908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604908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D5593B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Precision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F03ACE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Score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F03ACE" w:rsidRDefault="00AA7FCC" w:rsidP="00D6151F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6151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Boosting Means___________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New models are affected by the performance of the previously developed   </w:t>
            </w:r>
          </w:p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Every Model is constructed independently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Not dependent on the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384C8A" w:rsidRDefault="00AA7FCC" w:rsidP="0047308D">
            <w:pPr>
              <w:pStyle w:val="Heading4"/>
              <w:jc w:val="both"/>
              <w:outlineLvl w:val="3"/>
              <w:rPr>
                <w:b w:val="0"/>
                <w:color w:val="FF0000"/>
                <w:szCs w:val="23"/>
              </w:rPr>
            </w:pPr>
            <w:r w:rsidRPr="00384C8A">
              <w:rPr>
                <w:spacing w:val="-3"/>
                <w:szCs w:val="26"/>
                <w:shd w:val="clear" w:color="auto" w:fill="FFFFFF"/>
              </w:rPr>
              <w:t>Which of the following is a widely used and effective machine learning algorithm based on the idea of bagging?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AA7FCC" w:rsidTr="00AA7FCC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Decision Tree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Linear Regression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Classification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Random Forest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47308D" w:rsidRDefault="00AA7FCC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Choose the Instance based Learner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Eager Learner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Lazy Learner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Both A &amp; B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10" w:type="dxa"/>
            <w:gridSpan w:val="6"/>
          </w:tcPr>
          <w:p w:rsidR="00AA7FCC" w:rsidRPr="000815A9" w:rsidRDefault="00AA7FCC" w:rsidP="00CC3CB6">
            <w:pPr>
              <w:pStyle w:val="Heading3"/>
              <w:spacing w:before="0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</w:pP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 xml:space="preserve">In SVM, the dimension of the </w:t>
            </w:r>
            <w:r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hyper</w:t>
            </w: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plane depends upon which one?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No of Samples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No of Features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 of Target Variables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All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10" w:type="dxa"/>
            <w:gridSpan w:val="6"/>
          </w:tcPr>
          <w:p w:rsidR="00AA7FCC" w:rsidRPr="00FE404F" w:rsidRDefault="00AA7FCC" w:rsidP="00CC3CB6">
            <w:pPr>
              <w:pStyle w:val="Heading4"/>
              <w:outlineLvl w:val="3"/>
              <w:rPr>
                <w:color w:val="000000" w:themeColor="text1"/>
                <w:sz w:val="23"/>
                <w:szCs w:val="23"/>
              </w:rPr>
            </w:pPr>
            <w:r>
              <w:rPr>
                <w:rFonts w:eastAsiaTheme="minorHAnsi"/>
                <w:color w:val="000000" w:themeColor="text1"/>
                <w:sz w:val="22"/>
              </w:rPr>
              <w:t xml:space="preserve">In SVM, The Linear Separator Hyper plane formulae is 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c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f(x)=sign(w/x+b)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f(x)=sign(w+x+b)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f(x)=sign(w.x+b)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f(x)=sign(w-x+b)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D217B1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AA7FCC" w:rsidRPr="00FC6C2E" w:rsidRDefault="009C1BD9" w:rsidP="00FC6C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Which</w:t>
            </w:r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among the following is the most appropriate kernel </w:t>
            </w:r>
            <w:proofErr w:type="gramStart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the that</w:t>
            </w:r>
            <w:proofErr w:type="gramEnd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can be used with SVM to separate the classes.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A723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Linear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 Sigmoid Function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Polynomial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Radial Basis Kernel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</w:tbl>
    <w:p w:rsidR="00FC0D46" w:rsidRDefault="00A40BEE">
      <w:r>
        <w:tab/>
      </w:r>
    </w:p>
    <w:tbl>
      <w:tblPr>
        <w:tblStyle w:val="TableGrid"/>
        <w:tblW w:w="9526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800"/>
        <w:gridCol w:w="180"/>
        <w:gridCol w:w="1620"/>
        <w:gridCol w:w="360"/>
        <w:gridCol w:w="1845"/>
        <w:gridCol w:w="135"/>
        <w:gridCol w:w="2070"/>
        <w:gridCol w:w="900"/>
      </w:tblGrid>
      <w:tr w:rsidR="00EB02DB" w:rsidTr="00EB02DB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EB02DB" w:rsidRPr="00D217B1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010" w:type="dxa"/>
            <w:gridSpan w:val="7"/>
          </w:tcPr>
          <w:p w:rsidR="00EB02DB" w:rsidRPr="0042732B" w:rsidRDefault="00EB02DB" w:rsidP="0099296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42732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 k-NN what will happen when you increase/decrease the value of k?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123C3A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EB02DB" w:rsidTr="00EB02D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EB02DB" w:rsidRPr="00D217B1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The boundary becomes smoother with increasing value of K</w:t>
            </w:r>
          </w:p>
        </w:tc>
        <w:tc>
          <w:tcPr>
            <w:tcW w:w="900" w:type="dxa"/>
            <w:vMerge/>
            <w:vAlign w:val="center"/>
          </w:tcPr>
          <w:p w:rsidR="00EB02DB" w:rsidRPr="00123C3A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Tr="00EB02D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EB02DB" w:rsidRPr="00D217B1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The boundary becomes smoother with decreasing value of K</w:t>
            </w:r>
          </w:p>
        </w:tc>
        <w:tc>
          <w:tcPr>
            <w:tcW w:w="900" w:type="dxa"/>
            <w:vMerge/>
            <w:vAlign w:val="center"/>
          </w:tcPr>
          <w:p w:rsidR="00EB02DB" w:rsidRPr="00123C3A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Tr="00EB02D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EB02DB" w:rsidRPr="00D217B1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Smoothness of boundary doesn’t dependent on value of K</w:t>
            </w:r>
          </w:p>
        </w:tc>
        <w:tc>
          <w:tcPr>
            <w:tcW w:w="900" w:type="dxa"/>
            <w:vMerge/>
            <w:vAlign w:val="center"/>
          </w:tcPr>
          <w:p w:rsidR="00EB02DB" w:rsidRPr="00123C3A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Tr="00EB02DB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EB02DB" w:rsidRPr="00D217B1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these</w:t>
            </w:r>
          </w:p>
        </w:tc>
        <w:tc>
          <w:tcPr>
            <w:tcW w:w="900" w:type="dxa"/>
            <w:vMerge/>
            <w:vAlign w:val="center"/>
          </w:tcPr>
          <w:p w:rsidR="00EB02DB" w:rsidRPr="00123C3A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010" w:type="dxa"/>
            <w:gridSpan w:val="7"/>
          </w:tcPr>
          <w:p w:rsidR="00EB02DB" w:rsidRPr="001F5319" w:rsidRDefault="00EB02DB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is an Application of Case Based Reasoning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687E49" w:rsidRDefault="00EB02DB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B02DB" w:rsidRPr="001F5319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Diagnosis</w:t>
            </w:r>
          </w:p>
        </w:tc>
        <w:tc>
          <w:tcPr>
            <w:tcW w:w="1980" w:type="dxa"/>
            <w:gridSpan w:val="2"/>
            <w:vAlign w:val="center"/>
          </w:tcPr>
          <w:p w:rsidR="00EB02DB" w:rsidRPr="001F5319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Planning</w:t>
            </w:r>
          </w:p>
        </w:tc>
        <w:tc>
          <w:tcPr>
            <w:tcW w:w="1980" w:type="dxa"/>
            <w:gridSpan w:val="2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Design</w:t>
            </w:r>
          </w:p>
        </w:tc>
        <w:tc>
          <w:tcPr>
            <w:tcW w:w="2070" w:type="dxa"/>
            <w:vAlign w:val="center"/>
          </w:tcPr>
          <w:p w:rsidR="00EB02DB" w:rsidRPr="001F5319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Analysis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473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AF0626" w:rsidRDefault="00EB02DB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06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BC78DB" w:rsidRDefault="00EB02DB" w:rsidP="00BC78D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Instances are represented by symbols not values are called______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687E49" w:rsidRDefault="00EB02DB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a)Neural Network</w:t>
            </w:r>
          </w:p>
        </w:tc>
        <w:tc>
          <w:tcPr>
            <w:tcW w:w="4050" w:type="dxa"/>
            <w:gridSpan w:val="3"/>
            <w:vAlign w:val="center"/>
          </w:tcPr>
          <w:p w:rsid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KNN Algorithm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473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687E49" w:rsidRDefault="00EB02DB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Support Vector Machine</w:t>
            </w:r>
          </w:p>
        </w:tc>
        <w:tc>
          <w:tcPr>
            <w:tcW w:w="4050" w:type="dxa"/>
            <w:gridSpan w:val="3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Case Based Reasoning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473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62C8" w:rsidRPr="00687E49" w:rsidTr="00EB02DB">
        <w:trPr>
          <w:trHeight w:val="374"/>
          <w:jc w:val="center"/>
        </w:trPr>
        <w:tc>
          <w:tcPr>
            <w:tcW w:w="616" w:type="dxa"/>
            <w:vAlign w:val="center"/>
          </w:tcPr>
          <w:p w:rsidR="00B062C8" w:rsidRPr="00687E49" w:rsidRDefault="00B062C8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B062C8" w:rsidRDefault="00B062C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50" w:type="dxa"/>
            <w:gridSpan w:val="3"/>
            <w:vAlign w:val="center"/>
          </w:tcPr>
          <w:p w:rsidR="00B062C8" w:rsidRPr="00D5593B" w:rsidRDefault="00B062C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B062C8" w:rsidRPr="000A6292" w:rsidRDefault="00B062C8" w:rsidP="004730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B02DB">
              <w:rPr>
                <w:rFonts w:ascii="Times New Roman" w:hAnsi="Times New Roman" w:cs="Times New Roman"/>
                <w:b/>
                <w:bCs/>
                <w:szCs w:val="24"/>
              </w:rPr>
              <w:t>Which of the following best describes unsupervised learning?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Learning from labeled data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Learning a mapping from input to output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Grouping data based on similarity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Predicting categorical outcomes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B41D18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B02DB">
              <w:rPr>
                <w:rFonts w:ascii="Times New Roman" w:hAnsi="Times New Roman" w:cs="Times New Roman"/>
                <w:b/>
                <w:bCs/>
                <w:szCs w:val="24"/>
              </w:rPr>
              <w:t>In K-Means, what does "K" represent?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Number of iterations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Number of clusters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Size of each cluster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Number of features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420404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B02DB">
              <w:rPr>
                <w:rFonts w:ascii="Times New Roman" w:hAnsi="Times New Roman" w:cs="Times New Roman"/>
                <w:b/>
                <w:bCs/>
                <w:szCs w:val="24"/>
              </w:rPr>
              <w:t>Which evaluation metric is typically used for unsupervised learning tasks like clustering?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</w:rPr>
            </w:pPr>
            <w:r w:rsidRPr="00EB02DB">
              <w:rPr>
                <w:rFonts w:ascii="Times New Roman" w:hAnsi="Times New Roman" w:cs="Times New Roman"/>
              </w:rPr>
              <w:t>a) Accuracy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Precision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</w:rPr>
            </w:pPr>
            <w:r w:rsidRPr="00EB02DB">
              <w:rPr>
                <w:rFonts w:ascii="Times New Roman" w:hAnsi="Times New Roman" w:cs="Times New Roman"/>
              </w:rPr>
              <w:t xml:space="preserve">c) </w:t>
            </w:r>
            <w:r w:rsidRPr="00EB02DB">
              <w:rPr>
                <w:rFonts w:ascii="Times New Roman" w:hAnsi="Times New Roman" w:cs="Times New Roman"/>
              </w:rPr>
              <w:t>Silhouette Score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2D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Pr="00EB02DB">
              <w:rPr>
                <w:rFonts w:ascii="Times New Roman" w:hAnsi="Times New Roman" w:cs="Times New Roman"/>
              </w:rPr>
              <w:t>Mean Absolute Error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52405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1F75E4">
              <w:rPr>
                <w:rFonts w:ascii="Times New Roman" w:hAnsi="Times New Roman" w:cs="Times New Roman"/>
                <w:b/>
                <w:szCs w:val="24"/>
              </w:rPr>
              <w:t xml:space="preserve">he </w:t>
            </w:r>
            <w:r w:rsidRPr="001F75E4">
              <w:rPr>
                <w:rFonts w:ascii="Times New Roman" w:hAnsi="Times New Roman" w:cs="Times New Roman"/>
                <w:b/>
                <w:bCs/>
                <w:szCs w:val="24"/>
              </w:rPr>
              <w:t xml:space="preserve">points with in the cluster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are more close to each other is called_________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Cohesion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Forward Propagation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Separation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Coupling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7553D3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0" w:type="dxa"/>
            <w:gridSpan w:val="7"/>
            <w:vAlign w:val="center"/>
          </w:tcPr>
          <w:p w:rsidR="00EB02DB" w:rsidRPr="00EB02DB" w:rsidRDefault="00EB02DB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__________consider the clusters as the dense region having some similarity and different from the lower dense region of the space</w:t>
            </w:r>
          </w:p>
        </w:tc>
        <w:tc>
          <w:tcPr>
            <w:tcW w:w="900" w:type="dxa"/>
            <w:vMerge w:val="restart"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Project Based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Hierarchical Based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02DB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EB02DB" w:rsidRPr="002A1795" w:rsidRDefault="00EB02DB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Grid Based</w:t>
            </w:r>
          </w:p>
        </w:tc>
        <w:tc>
          <w:tcPr>
            <w:tcW w:w="4410" w:type="dxa"/>
            <w:gridSpan w:val="4"/>
            <w:vAlign w:val="center"/>
          </w:tcPr>
          <w:p w:rsidR="00EB02DB" w:rsidRPr="00D5593B" w:rsidRDefault="00EB02DB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Density Based</w:t>
            </w:r>
          </w:p>
        </w:tc>
        <w:tc>
          <w:tcPr>
            <w:tcW w:w="900" w:type="dxa"/>
            <w:vMerge/>
            <w:vAlign w:val="center"/>
          </w:tcPr>
          <w:p w:rsidR="00EB02DB" w:rsidRPr="000A6292" w:rsidRDefault="00EB02D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B16256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0" w:type="dxa"/>
            <w:gridSpan w:val="7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 stands for Statistical Information Grid.</w:t>
            </w:r>
          </w:p>
        </w:tc>
        <w:tc>
          <w:tcPr>
            <w:tcW w:w="900" w:type="dxa"/>
            <w:vMerge w:val="restart"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</w:t>
            </w: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STING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</w:t>
            </w: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SNG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STIG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SIG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8649A4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0" w:type="dxa"/>
            <w:gridSpan w:val="7"/>
            <w:vAlign w:val="center"/>
          </w:tcPr>
          <w:p w:rsidR="005B6D31" w:rsidRPr="00D5593B" w:rsidRDefault="005B6D31" w:rsidP="00AB2B59">
            <w:pPr>
              <w:rPr>
                <w:b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Aggloramative Hierarchical Cluster follows the ______ Approach</w:t>
            </w:r>
          </w:p>
        </w:tc>
        <w:tc>
          <w:tcPr>
            <w:tcW w:w="900" w:type="dxa"/>
            <w:vMerge w:val="restart"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Top Down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Bottom Up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Dawn Up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None 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242274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0" w:type="dxa"/>
            <w:gridSpan w:val="7"/>
          </w:tcPr>
          <w:p w:rsidR="005B6D31" w:rsidRPr="00282227" w:rsidRDefault="005B6D31" w:rsidP="005B6D31">
            <w:pPr>
              <w:pStyle w:val="Heading4"/>
              <w:spacing w:line="276" w:lineRule="auto"/>
              <w:jc w:val="both"/>
              <w:outlineLvl w:val="3"/>
              <w:rPr>
                <w:rFonts w:eastAsiaTheme="minorHAnsi"/>
                <w:bCs w:val="0"/>
                <w:sz w:val="22"/>
              </w:rPr>
            </w:pPr>
            <w:r w:rsidRPr="00282227">
              <w:rPr>
                <w:rFonts w:eastAsiaTheme="minorHAnsi"/>
                <w:bCs w:val="0"/>
                <w:sz w:val="22"/>
              </w:rPr>
              <w:t>__________clusters formed in this method forms a tree-type structure based on the hierarchy.</w:t>
            </w:r>
          </w:p>
        </w:tc>
        <w:tc>
          <w:tcPr>
            <w:tcW w:w="900" w:type="dxa"/>
            <w:vMerge w:val="restart"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Project Based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Hierarchical Based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6D31" w:rsidRPr="00687E49" w:rsidTr="00EB02DB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5B6D31" w:rsidRPr="002A1795" w:rsidRDefault="005B6D31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Grid Based</w:t>
            </w:r>
          </w:p>
        </w:tc>
        <w:tc>
          <w:tcPr>
            <w:tcW w:w="4410" w:type="dxa"/>
            <w:gridSpan w:val="4"/>
            <w:vAlign w:val="center"/>
          </w:tcPr>
          <w:p w:rsidR="005B6D31" w:rsidRPr="00D5593B" w:rsidRDefault="005B6D31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Density Based</w:t>
            </w:r>
          </w:p>
        </w:tc>
        <w:tc>
          <w:tcPr>
            <w:tcW w:w="900" w:type="dxa"/>
            <w:vMerge/>
            <w:vAlign w:val="center"/>
          </w:tcPr>
          <w:p w:rsidR="005B6D31" w:rsidRPr="000A6292" w:rsidRDefault="005B6D31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361E28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0" w:type="dxa"/>
            <w:gridSpan w:val="7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Principal Component Analysis (PCA) is used in unsupervised learning for:</w:t>
            </w:r>
          </w:p>
        </w:tc>
        <w:tc>
          <w:tcPr>
            <w:tcW w:w="900" w:type="dxa"/>
            <w:vMerge w:val="restart"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Classification</w:t>
            </w:r>
          </w:p>
        </w:tc>
        <w:tc>
          <w:tcPr>
            <w:tcW w:w="4410" w:type="dxa"/>
            <w:gridSpan w:val="4"/>
            <w:vAlign w:val="center"/>
          </w:tcPr>
          <w:p w:rsid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Regression</w:t>
            </w: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Dimensionality Reduction</w:t>
            </w:r>
          </w:p>
        </w:tc>
        <w:tc>
          <w:tcPr>
            <w:tcW w:w="4410" w:type="dxa"/>
            <w:gridSpan w:val="4"/>
            <w:vAlign w:val="center"/>
          </w:tcPr>
          <w:p w:rsid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Overfitting Prevention</w:t>
            </w: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493594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0" w:type="dxa"/>
            <w:gridSpan w:val="7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What is the primary goal of unsupervised learning?</w:t>
            </w:r>
          </w:p>
        </w:tc>
        <w:tc>
          <w:tcPr>
            <w:tcW w:w="900" w:type="dxa"/>
            <w:vMerge w:val="restart"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Pr="00B062C8">
              <w:rPr>
                <w:rFonts w:ascii="Times New Roman" w:hAnsi="Times New Roman" w:cs="Times New Roman"/>
              </w:rPr>
              <w:t>Predicting future values</w:t>
            </w:r>
          </w:p>
        </w:tc>
        <w:tc>
          <w:tcPr>
            <w:tcW w:w="4410" w:type="dxa"/>
            <w:gridSpan w:val="4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Pr="00B062C8">
              <w:rPr>
                <w:rFonts w:ascii="Times New Roman" w:hAnsi="Times New Roman" w:cs="Times New Roman"/>
              </w:rPr>
              <w:t>Classifying labeled data</w:t>
            </w: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Pr="00B062C8">
              <w:rPr>
                <w:rFonts w:ascii="Times New Roman" w:hAnsi="Times New Roman" w:cs="Times New Roman"/>
              </w:rPr>
              <w:t>Finding hidden patterns in data</w:t>
            </w:r>
          </w:p>
        </w:tc>
        <w:tc>
          <w:tcPr>
            <w:tcW w:w="4410" w:type="dxa"/>
            <w:gridSpan w:val="4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Pr="00B062C8">
              <w:rPr>
                <w:rFonts w:ascii="Times New Roman" w:hAnsi="Times New Roman" w:cs="Times New Roman"/>
              </w:rPr>
              <w:t>Minimizing prediction error</w:t>
            </w: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C53DFD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10" w:type="dxa"/>
            <w:gridSpan w:val="7"/>
            <w:vAlign w:val="center"/>
          </w:tcPr>
          <w:p w:rsidR="00B062C8" w:rsidRDefault="00B062C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062C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The main objective of clustering algorithms in unsupervised learning is to:</w:t>
            </w:r>
          </w:p>
        </w:tc>
        <w:tc>
          <w:tcPr>
            <w:tcW w:w="900" w:type="dxa"/>
            <w:vMerge w:val="restart"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</w:rPr>
            </w:pPr>
            <w:r w:rsidRPr="00B062C8">
              <w:rPr>
                <w:rFonts w:ascii="Times New Roman" w:hAnsi="Times New Roman" w:cs="Times New Roman"/>
              </w:rPr>
              <w:t xml:space="preserve">a) </w:t>
            </w:r>
            <w:r w:rsidRPr="00B062C8">
              <w:rPr>
                <w:rFonts w:ascii="Times New Roman" w:hAnsi="Times New Roman" w:cs="Times New Roman"/>
              </w:rPr>
              <w:t>Predict continuous values</w:t>
            </w:r>
          </w:p>
        </w:tc>
        <w:tc>
          <w:tcPr>
            <w:tcW w:w="4410" w:type="dxa"/>
            <w:gridSpan w:val="4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</w:rPr>
            </w:pPr>
            <w:r w:rsidRPr="00B062C8">
              <w:rPr>
                <w:rFonts w:ascii="Times New Roman" w:hAnsi="Times New Roman" w:cs="Times New Roman"/>
              </w:rPr>
              <w:t xml:space="preserve">b) </w:t>
            </w:r>
            <w:r w:rsidRPr="00B062C8">
              <w:rPr>
                <w:rFonts w:ascii="Times New Roman" w:hAnsi="Times New Roman" w:cs="Times New Roman"/>
              </w:rPr>
              <w:t>Determine the optimal number of clusters</w:t>
            </w: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2C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B062C8" w:rsidRPr="002A1795" w:rsidRDefault="00B062C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B062C8" w:rsidRPr="00B062C8" w:rsidRDefault="00B062C8" w:rsidP="00AB2B59">
            <w:pPr>
              <w:rPr>
                <w:rFonts w:ascii="Times New Roman" w:hAnsi="Times New Roman" w:cs="Times New Roman"/>
              </w:rPr>
            </w:pPr>
            <w:r w:rsidRPr="00B062C8">
              <w:rPr>
                <w:rFonts w:ascii="Times New Roman" w:hAnsi="Times New Roman" w:cs="Times New Roman"/>
              </w:rPr>
              <w:t xml:space="preserve">c) </w:t>
            </w:r>
            <w:r w:rsidRPr="00B062C8">
              <w:rPr>
                <w:rFonts w:ascii="Times New Roman" w:hAnsi="Times New Roman" w:cs="Times New Roman"/>
              </w:rPr>
              <w:t>Assign input data to predefined categories or classes</w:t>
            </w:r>
          </w:p>
        </w:tc>
        <w:tc>
          <w:tcPr>
            <w:tcW w:w="4410" w:type="dxa"/>
            <w:gridSpan w:val="4"/>
            <w:vAlign w:val="center"/>
          </w:tcPr>
          <w:p w:rsidR="00B062C8" w:rsidRPr="00B062C8" w:rsidRDefault="00B062C8" w:rsidP="00B062C8">
            <w:pPr>
              <w:pStyle w:val="body"/>
              <w:spacing w:before="0" w:beforeAutospacing="0" w:after="0" w:afterAutospacing="0" w:line="405" w:lineRule="atLeast"/>
              <w:rPr>
                <w:rFonts w:eastAsiaTheme="minorHAnsi"/>
                <w:sz w:val="22"/>
                <w:szCs w:val="22"/>
              </w:rPr>
            </w:pPr>
            <w:r w:rsidRPr="00B062C8">
              <w:rPr>
                <w:rFonts w:eastAsiaTheme="minorHAnsi"/>
                <w:sz w:val="22"/>
                <w:szCs w:val="22"/>
              </w:rPr>
              <w:t xml:space="preserve">d) </w:t>
            </w:r>
            <w:r w:rsidRPr="00B062C8">
              <w:rPr>
                <w:rFonts w:eastAsiaTheme="minorHAnsi"/>
                <w:sz w:val="22"/>
                <w:szCs w:val="22"/>
              </w:rPr>
              <w:t>Identify patterns in unlabeled data</w:t>
            </w:r>
          </w:p>
          <w:p w:rsidR="00B062C8" w:rsidRPr="00B062C8" w:rsidRDefault="00B062C8" w:rsidP="00A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B062C8" w:rsidRPr="000A6292" w:rsidRDefault="00B062C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3ED" w:rsidRPr="00687E49" w:rsidTr="0032782F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0" w:type="dxa"/>
            <w:gridSpan w:val="7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23E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unsupervised learning algorithm is based on the concept of "nearest neighbors"?</w:t>
            </w:r>
          </w:p>
        </w:tc>
        <w:tc>
          <w:tcPr>
            <w:tcW w:w="900" w:type="dxa"/>
            <w:vMerge w:val="restart"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6823ED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a) </w:t>
            </w:r>
            <w:r w:rsidRPr="006823ED">
              <w:rPr>
                <w:rFonts w:ascii="Times New Roman" w:hAnsi="Times New Roman" w:cs="Times New Roman"/>
              </w:rPr>
              <w:t>K-means clustering</w:t>
            </w:r>
          </w:p>
        </w:tc>
        <w:tc>
          <w:tcPr>
            <w:tcW w:w="4410" w:type="dxa"/>
            <w:gridSpan w:val="4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b) </w:t>
            </w:r>
            <w:r w:rsidRPr="006823ED">
              <w:rPr>
                <w:rFonts w:ascii="Times New Roman" w:hAnsi="Times New Roman" w:cs="Times New Roman"/>
              </w:rPr>
              <w:t>Hierarchical clustering</w:t>
            </w:r>
          </w:p>
        </w:tc>
        <w:tc>
          <w:tcPr>
            <w:tcW w:w="900" w:type="dxa"/>
            <w:vMerge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3ED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c) </w:t>
            </w:r>
            <w:r w:rsidRPr="006823ED">
              <w:rPr>
                <w:rFonts w:ascii="Times New Roman" w:hAnsi="Times New Roman" w:cs="Times New Roman"/>
              </w:rPr>
              <w:t>Naive Bayes</w:t>
            </w:r>
          </w:p>
        </w:tc>
        <w:tc>
          <w:tcPr>
            <w:tcW w:w="4410" w:type="dxa"/>
            <w:gridSpan w:val="4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d) </w:t>
            </w:r>
            <w:r w:rsidRPr="006823ED">
              <w:rPr>
                <w:rFonts w:ascii="Times New Roman" w:hAnsi="Times New Roman" w:cs="Times New Roman"/>
              </w:rPr>
              <w:t>K-nearest neighbors (KNN)</w:t>
            </w:r>
          </w:p>
        </w:tc>
        <w:tc>
          <w:tcPr>
            <w:tcW w:w="900" w:type="dxa"/>
            <w:vMerge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3ED" w:rsidRPr="00687E49" w:rsidTr="00832036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10" w:type="dxa"/>
            <w:gridSpan w:val="7"/>
            <w:vAlign w:val="center"/>
          </w:tcPr>
          <w:p w:rsidR="006823ED" w:rsidRDefault="006823ED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3E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unsupervised learning algorithm is used for density estimation?</w:t>
            </w:r>
          </w:p>
        </w:tc>
        <w:tc>
          <w:tcPr>
            <w:tcW w:w="900" w:type="dxa"/>
            <w:vMerge w:val="restart"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6823ED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a) </w:t>
            </w:r>
            <w:r w:rsidRPr="006823ED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4410" w:type="dxa"/>
            <w:gridSpan w:val="4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>b) Decision Tree</w:t>
            </w:r>
          </w:p>
        </w:tc>
        <w:tc>
          <w:tcPr>
            <w:tcW w:w="900" w:type="dxa"/>
            <w:vMerge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3ED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6823ED" w:rsidRPr="002A1795" w:rsidRDefault="006823ED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c) </w:t>
            </w:r>
            <w:r w:rsidRPr="006823ED">
              <w:rPr>
                <w:rFonts w:ascii="Times New Roman" w:hAnsi="Times New Roman" w:cs="Times New Roman"/>
              </w:rPr>
              <w:t>Gaussian Mixture Models (GMM)</w:t>
            </w:r>
          </w:p>
        </w:tc>
        <w:tc>
          <w:tcPr>
            <w:tcW w:w="4410" w:type="dxa"/>
            <w:gridSpan w:val="4"/>
            <w:vAlign w:val="center"/>
          </w:tcPr>
          <w:p w:rsidR="006823ED" w:rsidRPr="006823ED" w:rsidRDefault="006823ED" w:rsidP="00AB2B59">
            <w:pPr>
              <w:rPr>
                <w:rFonts w:ascii="Times New Roman" w:hAnsi="Times New Roman" w:cs="Times New Roman"/>
              </w:rPr>
            </w:pPr>
            <w:r w:rsidRPr="006823ED">
              <w:rPr>
                <w:rFonts w:ascii="Times New Roman" w:hAnsi="Times New Roman" w:cs="Times New Roman"/>
              </w:rPr>
              <w:t xml:space="preserve">d) </w:t>
            </w:r>
            <w:r w:rsidRPr="006823ED">
              <w:rPr>
                <w:rFonts w:ascii="Times New Roman" w:hAnsi="Times New Roman" w:cs="Times New Roman"/>
              </w:rPr>
              <w:t>Support Vector Machines (SVM)</w:t>
            </w:r>
          </w:p>
        </w:tc>
        <w:tc>
          <w:tcPr>
            <w:tcW w:w="900" w:type="dxa"/>
            <w:vMerge/>
            <w:vAlign w:val="center"/>
          </w:tcPr>
          <w:p w:rsidR="006823ED" w:rsidRPr="000A6292" w:rsidRDefault="006823E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5F0DFB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10" w:type="dxa"/>
            <w:gridSpan w:val="7"/>
            <w:vAlign w:val="center"/>
          </w:tcPr>
          <w:p w:rsidR="00DF6828" w:rsidRDefault="00DF682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823E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unsupervised learning algorithm is used for data visualization?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>a) PCA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>b) Decision Tree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>c) Naïve Bayes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>d) SVM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516566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10" w:type="dxa"/>
            <w:gridSpan w:val="7"/>
            <w:vAlign w:val="center"/>
          </w:tcPr>
          <w:p w:rsidR="00DF6828" w:rsidRDefault="00DF6828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is a major limitation of K-Means clustering?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a) </w:t>
            </w:r>
            <w:r w:rsidRPr="00DF6828">
              <w:rPr>
                <w:rFonts w:ascii="Times New Roman" w:hAnsi="Times New Roman" w:cs="Times New Roman"/>
              </w:rPr>
              <w:t>High time complexity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b) </w:t>
            </w:r>
            <w:r w:rsidRPr="00DF6828">
              <w:rPr>
                <w:rFonts w:ascii="Times New Roman" w:hAnsi="Times New Roman" w:cs="Times New Roman"/>
              </w:rPr>
              <w:t>Sensitivity to the choice of distance metric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c) </w:t>
            </w:r>
            <w:r w:rsidRPr="00DF6828">
              <w:rPr>
                <w:rFonts w:ascii="Times New Roman" w:hAnsi="Times New Roman" w:cs="Times New Roman"/>
              </w:rPr>
              <w:t>Inability to handle non-numeric data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d) </w:t>
            </w:r>
            <w:r w:rsidRPr="00DF6828">
              <w:rPr>
                <w:rFonts w:ascii="Times New Roman" w:hAnsi="Times New Roman" w:cs="Times New Roman"/>
              </w:rPr>
              <w:t>Not scalable to large datasets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4D1ED7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10" w:type="dxa"/>
            <w:gridSpan w:val="7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algorithms can identify clusters of arbitrary shapes?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DBSCAN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K-Means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PCA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Mini Batch K-</w:t>
            </w:r>
            <w:proofErr w:type="spellStart"/>
            <w:r>
              <w:rPr>
                <w:rFonts w:ascii="Times New Roman" w:hAnsi="Times New Roman" w:cs="Times New Roman"/>
              </w:rPr>
              <w:t>Menas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t xml:space="preserve">The </w:t>
            </w:r>
            <w:r>
              <w:rPr>
                <w:rStyle w:val="Strong"/>
              </w:rPr>
              <w:t>Silhouette Score</w:t>
            </w:r>
            <w:r>
              <w:t xml:space="preserve"> ranges from: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DF6828" w:rsidRPr="00687E49" w:rsidTr="00154354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>
              <w:t>-1 to 1</w:t>
            </w:r>
          </w:p>
        </w:tc>
        <w:tc>
          <w:tcPr>
            <w:tcW w:w="1800" w:type="dxa"/>
            <w:gridSpan w:val="2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>
              <w:t>0 to 1</w:t>
            </w:r>
          </w:p>
        </w:tc>
        <w:tc>
          <w:tcPr>
            <w:tcW w:w="2205" w:type="dxa"/>
            <w:gridSpan w:val="2"/>
            <w:vAlign w:val="center"/>
          </w:tcPr>
          <w:p w:rsidR="00DF6828" w:rsidRPr="00DF6828" w:rsidRDefault="00DF6828" w:rsidP="00DF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>
              <w:t xml:space="preserve">-∞ to </w:t>
            </w:r>
            <w:r>
              <w:rPr>
                <w:rFonts w:cstheme="minorHAnsi"/>
              </w:rPr>
              <w:t>∞</w:t>
            </w:r>
          </w:p>
        </w:tc>
        <w:tc>
          <w:tcPr>
            <w:tcW w:w="2205" w:type="dxa"/>
            <w:gridSpan w:val="2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>
              <w:t>0 to ∞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9C5DE8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10" w:type="dxa"/>
            <w:gridSpan w:val="7"/>
            <w:vAlign w:val="center"/>
          </w:tcPr>
          <w:p w:rsidR="00DF6828" w:rsidRPr="00DF6828" w:rsidRDefault="00DF6828" w:rsidP="00DF6828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In hierarchical clustering, which linkage method considers the distance between the two closest elements in each cluster?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>
              <w:t>Complete Linkage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Average Linkage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Single Linkage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Ward Linkage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951AD0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010" w:type="dxa"/>
            <w:gridSpan w:val="7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What is the time complexity of DBSCAN in its naive form?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F6828" w:rsidRPr="00687E49" w:rsidTr="00EC36B3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O(n)</w:t>
            </w:r>
          </w:p>
        </w:tc>
        <w:tc>
          <w:tcPr>
            <w:tcW w:w="1800" w:type="dxa"/>
            <w:gridSpan w:val="2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O(</w:t>
            </w:r>
            <w:proofErr w:type="spellStart"/>
            <w:r>
              <w:rPr>
                <w:rFonts w:ascii="Times New Roman" w:hAnsi="Times New Roman" w:cs="Times New Roman"/>
              </w:rPr>
              <w:t>nlogn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5" w:type="dxa"/>
            <w:gridSpan w:val="2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O(n</w:t>
            </w:r>
            <w:r w:rsidRPr="00DF6828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5" w:type="dxa"/>
            <w:gridSpan w:val="2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O(</w:t>
            </w:r>
            <w:proofErr w:type="spellStart"/>
            <w:r>
              <w:rPr>
                <w:rFonts w:ascii="Times New Roman" w:hAnsi="Times New Roman" w:cs="Times New Roman"/>
              </w:rPr>
              <w:t>logn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871931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10" w:type="dxa"/>
            <w:gridSpan w:val="7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What is the primary objective of dimensionality reduction in unsupervised learning?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a) </w:t>
            </w:r>
            <w:r w:rsidRPr="00DF6828">
              <w:rPr>
                <w:rFonts w:ascii="Times New Roman" w:hAnsi="Times New Roman" w:cs="Times New Roman"/>
              </w:rPr>
              <w:t>Increase accuracy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b) </w:t>
            </w:r>
            <w:r w:rsidRPr="00DF6828">
              <w:rPr>
                <w:rFonts w:ascii="Times New Roman" w:hAnsi="Times New Roman" w:cs="Times New Roman"/>
              </w:rPr>
              <w:t>Reduce model complexity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 xml:space="preserve">c) </w:t>
            </w:r>
            <w:r w:rsidRPr="00DF6828">
              <w:rPr>
                <w:rFonts w:ascii="Times New Roman" w:hAnsi="Times New Roman" w:cs="Times New Roman"/>
              </w:rPr>
              <w:t>Reduce overfitting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 w:rsidRPr="00DF6828">
              <w:rPr>
                <w:rFonts w:ascii="Times New Roman" w:hAnsi="Times New Roman" w:cs="Times New Roman"/>
              </w:rPr>
              <w:t>d) P</w:t>
            </w:r>
            <w:r w:rsidRPr="00DF6828">
              <w:rPr>
                <w:rFonts w:ascii="Times New Roman" w:hAnsi="Times New Roman" w:cs="Times New Roman"/>
              </w:rPr>
              <w:t>reserve important structures while reducing features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3303F0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10" w:type="dxa"/>
            <w:gridSpan w:val="7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Python library provides an efficient implementation of K-Means, DBSCAN, and PCA?</w:t>
            </w:r>
          </w:p>
        </w:tc>
        <w:tc>
          <w:tcPr>
            <w:tcW w:w="900" w:type="dxa"/>
            <w:vMerge w:val="restart"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NumPy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Pandas</w:t>
            </w:r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828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DF6828" w:rsidRPr="002A1795" w:rsidRDefault="00DF6828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</w:rPr>
              <w:t>Scikit</w:t>
            </w:r>
            <w:proofErr w:type="spellEnd"/>
            <w:r>
              <w:rPr>
                <w:rFonts w:ascii="Times New Roman" w:hAnsi="Times New Roman" w:cs="Times New Roman"/>
              </w:rPr>
              <w:t>-learn</w:t>
            </w:r>
          </w:p>
        </w:tc>
        <w:tc>
          <w:tcPr>
            <w:tcW w:w="4410" w:type="dxa"/>
            <w:gridSpan w:val="4"/>
            <w:vAlign w:val="center"/>
          </w:tcPr>
          <w:p w:rsidR="00DF6828" w:rsidRPr="00DF6828" w:rsidRDefault="00DF6828" w:rsidP="00AB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</w:rPr>
              <w:t>TensorFlow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DF6828" w:rsidRPr="000A6292" w:rsidRDefault="00DF68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BF6497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10" w:type="dxa"/>
            <w:gridSpan w:val="7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F682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is a grid-based clustering algorithm?</w:t>
            </w:r>
          </w:p>
        </w:tc>
        <w:tc>
          <w:tcPr>
            <w:tcW w:w="900" w:type="dxa"/>
            <w:vMerge w:val="restart"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A7323C" w:rsidRPr="00687E49" w:rsidTr="003875C1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K-Means</w:t>
            </w:r>
          </w:p>
        </w:tc>
        <w:tc>
          <w:tcPr>
            <w:tcW w:w="1800" w:type="dxa"/>
            <w:gridSpan w:val="2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DBSCAN</w:t>
            </w:r>
          </w:p>
        </w:tc>
        <w:tc>
          <w:tcPr>
            <w:tcW w:w="2205" w:type="dxa"/>
            <w:gridSpan w:val="2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STING</w:t>
            </w:r>
          </w:p>
        </w:tc>
        <w:tc>
          <w:tcPr>
            <w:tcW w:w="2205" w:type="dxa"/>
            <w:gridSpan w:val="2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PCA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7526D5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8010" w:type="dxa"/>
            <w:gridSpan w:val="7"/>
            <w:vAlign w:val="center"/>
          </w:tcPr>
          <w:p w:rsidR="00A7323C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32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clustering approaches uses both grid partitioning and density concepts?</w:t>
            </w:r>
          </w:p>
        </w:tc>
        <w:tc>
          <w:tcPr>
            <w:tcW w:w="900" w:type="dxa"/>
            <w:vMerge w:val="restart"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A7323C" w:rsidRPr="00687E49" w:rsidTr="003875C1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K-Means</w:t>
            </w:r>
          </w:p>
        </w:tc>
        <w:tc>
          <w:tcPr>
            <w:tcW w:w="1800" w:type="dxa"/>
            <w:gridSpan w:val="2"/>
            <w:vAlign w:val="center"/>
          </w:tcPr>
          <w:p w:rsidR="00A7323C" w:rsidRPr="00DF6828" w:rsidRDefault="00A7323C" w:rsidP="00A7323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CLIQUE</w:t>
            </w:r>
          </w:p>
        </w:tc>
        <w:tc>
          <w:tcPr>
            <w:tcW w:w="2205" w:type="dxa"/>
            <w:gridSpan w:val="2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DBSCAN</w:t>
            </w:r>
          </w:p>
        </w:tc>
        <w:tc>
          <w:tcPr>
            <w:tcW w:w="2205" w:type="dxa"/>
            <w:gridSpan w:val="2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STING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7E6872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10" w:type="dxa"/>
            <w:gridSpan w:val="7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732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parameter is critical in the CLIQUE algorithm to define dense regions?</w:t>
            </w:r>
          </w:p>
        </w:tc>
        <w:tc>
          <w:tcPr>
            <w:tcW w:w="900" w:type="dxa"/>
            <w:vMerge w:val="restart"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A7323C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No of Clusters</w:t>
            </w:r>
          </w:p>
        </w:tc>
        <w:tc>
          <w:tcPr>
            <w:tcW w:w="4410" w:type="dxa"/>
            <w:gridSpan w:val="4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Minimum Cluster Size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Density Threshold</w:t>
            </w:r>
          </w:p>
        </w:tc>
        <w:tc>
          <w:tcPr>
            <w:tcW w:w="4410" w:type="dxa"/>
            <w:gridSpan w:val="4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Distance Metric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55102F">
        <w:trPr>
          <w:trHeight w:val="413"/>
          <w:jc w:val="center"/>
        </w:trPr>
        <w:tc>
          <w:tcPr>
            <w:tcW w:w="616" w:type="dxa"/>
            <w:vMerge w:val="restart"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10" w:type="dxa"/>
            <w:gridSpan w:val="7"/>
            <w:vAlign w:val="center"/>
          </w:tcPr>
          <w:p w:rsidR="00A7323C" w:rsidRPr="00DF6828" w:rsidRDefault="00A7323C" w:rsidP="00AB2B5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7323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Inertia</w:t>
            </w:r>
            <w:r w:rsidRPr="00A7323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in K-Means clustering refers to:</w:t>
            </w:r>
          </w:p>
        </w:tc>
        <w:tc>
          <w:tcPr>
            <w:tcW w:w="900" w:type="dxa"/>
            <w:vMerge w:val="restart"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bookmarkStart w:id="0" w:name="_GoBack"/>
            <w:bookmarkEnd w:id="0"/>
          </w:p>
        </w:tc>
      </w:tr>
      <w:tr w:rsidR="00A7323C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A7323C">
              <w:rPr>
                <w:rFonts w:ascii="Times New Roman" w:hAnsi="Times New Roman" w:cs="Times New Roman"/>
                <w:sz w:val="24"/>
                <w:szCs w:val="24"/>
              </w:rPr>
              <w:t>Number of misclassified points</w:t>
            </w:r>
          </w:p>
        </w:tc>
        <w:tc>
          <w:tcPr>
            <w:tcW w:w="4410" w:type="dxa"/>
            <w:gridSpan w:val="4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A7323C">
              <w:rPr>
                <w:rFonts w:ascii="Times New Roman" w:hAnsi="Times New Roman" w:cs="Times New Roman"/>
                <w:sz w:val="24"/>
                <w:szCs w:val="24"/>
              </w:rPr>
              <w:t>Total distance of samples to their nearest centroid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323C" w:rsidRPr="00687E49" w:rsidTr="00B062C8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7323C" w:rsidRPr="002A1795" w:rsidRDefault="00A7323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Clustering accuracy</w:t>
            </w:r>
          </w:p>
        </w:tc>
        <w:tc>
          <w:tcPr>
            <w:tcW w:w="4410" w:type="dxa"/>
            <w:gridSpan w:val="4"/>
            <w:vAlign w:val="center"/>
          </w:tcPr>
          <w:p w:rsidR="00A7323C" w:rsidRPr="00A7323C" w:rsidRDefault="00A7323C" w:rsidP="00AB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r w:rsidRPr="00A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squared eigenvalues</w:t>
            </w:r>
          </w:p>
        </w:tc>
        <w:tc>
          <w:tcPr>
            <w:tcW w:w="900" w:type="dxa"/>
            <w:vMerge/>
            <w:vAlign w:val="center"/>
          </w:tcPr>
          <w:p w:rsidR="00A7323C" w:rsidRPr="000A6292" w:rsidRDefault="00A7323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375FF" w:rsidRPr="00687E49" w:rsidRDefault="00AD6A86" w:rsidP="00AD6A86">
      <w:pPr>
        <w:spacing w:after="0" w:line="360" w:lineRule="auto"/>
      </w:pPr>
      <w:r w:rsidRPr="00EC65B9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687E49" w:rsidSect="00C64D63">
      <w:pgSz w:w="11906" w:h="16838" w:code="9"/>
      <w:pgMar w:top="72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17E07"/>
    <w:multiLevelType w:val="hybridMultilevel"/>
    <w:tmpl w:val="60505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B76DC"/>
    <w:multiLevelType w:val="hybridMultilevel"/>
    <w:tmpl w:val="7910D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74E64"/>
    <w:multiLevelType w:val="hybridMultilevel"/>
    <w:tmpl w:val="6B900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43260"/>
    <w:multiLevelType w:val="hybridMultilevel"/>
    <w:tmpl w:val="D9E01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E7DF8"/>
    <w:multiLevelType w:val="hybridMultilevel"/>
    <w:tmpl w:val="BDCA6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C7E3C"/>
    <w:multiLevelType w:val="hybridMultilevel"/>
    <w:tmpl w:val="4DA2D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24A31"/>
    <w:multiLevelType w:val="hybridMultilevel"/>
    <w:tmpl w:val="96F6D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15"/>
  </w:num>
  <w:num w:numId="9">
    <w:abstractNumId w:val="30"/>
  </w:num>
  <w:num w:numId="10">
    <w:abstractNumId w:val="9"/>
  </w:num>
  <w:num w:numId="11">
    <w:abstractNumId w:val="32"/>
  </w:num>
  <w:num w:numId="12">
    <w:abstractNumId w:val="26"/>
  </w:num>
  <w:num w:numId="13">
    <w:abstractNumId w:val="8"/>
  </w:num>
  <w:num w:numId="14">
    <w:abstractNumId w:val="22"/>
  </w:num>
  <w:num w:numId="15">
    <w:abstractNumId w:val="23"/>
  </w:num>
  <w:num w:numId="16">
    <w:abstractNumId w:val="1"/>
  </w:num>
  <w:num w:numId="17">
    <w:abstractNumId w:val="33"/>
  </w:num>
  <w:num w:numId="18">
    <w:abstractNumId w:val="17"/>
  </w:num>
  <w:num w:numId="19">
    <w:abstractNumId w:val="7"/>
  </w:num>
  <w:num w:numId="20">
    <w:abstractNumId w:val="28"/>
  </w:num>
  <w:num w:numId="21">
    <w:abstractNumId w:val="27"/>
  </w:num>
  <w:num w:numId="22">
    <w:abstractNumId w:val="3"/>
  </w:num>
  <w:num w:numId="23">
    <w:abstractNumId w:val="19"/>
  </w:num>
  <w:num w:numId="24">
    <w:abstractNumId w:val="18"/>
  </w:num>
  <w:num w:numId="25">
    <w:abstractNumId w:val="2"/>
  </w:num>
  <w:num w:numId="26">
    <w:abstractNumId w:val="16"/>
  </w:num>
  <w:num w:numId="27">
    <w:abstractNumId w:val="20"/>
  </w:num>
  <w:num w:numId="28">
    <w:abstractNumId w:val="4"/>
  </w:num>
  <w:num w:numId="29">
    <w:abstractNumId w:val="24"/>
  </w:num>
  <w:num w:numId="30">
    <w:abstractNumId w:val="14"/>
  </w:num>
  <w:num w:numId="31">
    <w:abstractNumId w:val="21"/>
  </w:num>
  <w:num w:numId="32">
    <w:abstractNumId w:val="31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30811"/>
    <w:rsid w:val="00032C7D"/>
    <w:rsid w:val="00042FC1"/>
    <w:rsid w:val="00045C71"/>
    <w:rsid w:val="00073A45"/>
    <w:rsid w:val="00074BCC"/>
    <w:rsid w:val="00076A7B"/>
    <w:rsid w:val="000770D0"/>
    <w:rsid w:val="00077639"/>
    <w:rsid w:val="000815A9"/>
    <w:rsid w:val="000941DE"/>
    <w:rsid w:val="000A1BCF"/>
    <w:rsid w:val="000A6292"/>
    <w:rsid w:val="000C3223"/>
    <w:rsid w:val="000D607C"/>
    <w:rsid w:val="000E53E1"/>
    <w:rsid w:val="000E64C8"/>
    <w:rsid w:val="000F636F"/>
    <w:rsid w:val="00100405"/>
    <w:rsid w:val="0010157D"/>
    <w:rsid w:val="00102F6D"/>
    <w:rsid w:val="00113F90"/>
    <w:rsid w:val="00114BD9"/>
    <w:rsid w:val="0011623E"/>
    <w:rsid w:val="00121673"/>
    <w:rsid w:val="00123C3A"/>
    <w:rsid w:val="00136747"/>
    <w:rsid w:val="00137A9C"/>
    <w:rsid w:val="00145227"/>
    <w:rsid w:val="00155F97"/>
    <w:rsid w:val="00163AF7"/>
    <w:rsid w:val="00166DB5"/>
    <w:rsid w:val="0017054A"/>
    <w:rsid w:val="001705AB"/>
    <w:rsid w:val="0017371E"/>
    <w:rsid w:val="00184871"/>
    <w:rsid w:val="001875FF"/>
    <w:rsid w:val="00191A4E"/>
    <w:rsid w:val="00191C5A"/>
    <w:rsid w:val="001C2136"/>
    <w:rsid w:val="001C3C14"/>
    <w:rsid w:val="001C73BE"/>
    <w:rsid w:val="001C7614"/>
    <w:rsid w:val="001E6D14"/>
    <w:rsid w:val="001F514C"/>
    <w:rsid w:val="001F5319"/>
    <w:rsid w:val="001F75E4"/>
    <w:rsid w:val="002212F4"/>
    <w:rsid w:val="00256E20"/>
    <w:rsid w:val="00262739"/>
    <w:rsid w:val="002650CE"/>
    <w:rsid w:val="00282227"/>
    <w:rsid w:val="00292C36"/>
    <w:rsid w:val="002A1795"/>
    <w:rsid w:val="002A3662"/>
    <w:rsid w:val="002B0752"/>
    <w:rsid w:val="002B55D6"/>
    <w:rsid w:val="002B5BA7"/>
    <w:rsid w:val="002B6346"/>
    <w:rsid w:val="002D5451"/>
    <w:rsid w:val="002F3B6B"/>
    <w:rsid w:val="00306248"/>
    <w:rsid w:val="00311333"/>
    <w:rsid w:val="00333A2F"/>
    <w:rsid w:val="00341D4A"/>
    <w:rsid w:val="00350DA9"/>
    <w:rsid w:val="00356E26"/>
    <w:rsid w:val="0036057F"/>
    <w:rsid w:val="003630FD"/>
    <w:rsid w:val="003636AA"/>
    <w:rsid w:val="00365221"/>
    <w:rsid w:val="003679A1"/>
    <w:rsid w:val="0037054B"/>
    <w:rsid w:val="00374299"/>
    <w:rsid w:val="0038215E"/>
    <w:rsid w:val="00384C8A"/>
    <w:rsid w:val="0039718D"/>
    <w:rsid w:val="00397DB6"/>
    <w:rsid w:val="003A0903"/>
    <w:rsid w:val="003A3809"/>
    <w:rsid w:val="003B258B"/>
    <w:rsid w:val="003B33BD"/>
    <w:rsid w:val="003B51A3"/>
    <w:rsid w:val="003C4AE7"/>
    <w:rsid w:val="003C7B50"/>
    <w:rsid w:val="003E0C52"/>
    <w:rsid w:val="003E50FB"/>
    <w:rsid w:val="003E5470"/>
    <w:rsid w:val="003E5D64"/>
    <w:rsid w:val="003E68B1"/>
    <w:rsid w:val="003F2234"/>
    <w:rsid w:val="003F647C"/>
    <w:rsid w:val="003F6F1F"/>
    <w:rsid w:val="00404B31"/>
    <w:rsid w:val="0040668E"/>
    <w:rsid w:val="004223AC"/>
    <w:rsid w:val="0042732B"/>
    <w:rsid w:val="004275E8"/>
    <w:rsid w:val="0043212A"/>
    <w:rsid w:val="0044320B"/>
    <w:rsid w:val="00445E74"/>
    <w:rsid w:val="0044712D"/>
    <w:rsid w:val="00455E99"/>
    <w:rsid w:val="00460F22"/>
    <w:rsid w:val="00461479"/>
    <w:rsid w:val="00470ED4"/>
    <w:rsid w:val="0047308D"/>
    <w:rsid w:val="004A0FB0"/>
    <w:rsid w:val="004A3C41"/>
    <w:rsid w:val="004A52DB"/>
    <w:rsid w:val="004C36AB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1A09"/>
    <w:rsid w:val="00522C20"/>
    <w:rsid w:val="00523712"/>
    <w:rsid w:val="005536FC"/>
    <w:rsid w:val="00573390"/>
    <w:rsid w:val="00573F67"/>
    <w:rsid w:val="005743B2"/>
    <w:rsid w:val="005773E2"/>
    <w:rsid w:val="00583C4B"/>
    <w:rsid w:val="005A0195"/>
    <w:rsid w:val="005B14C3"/>
    <w:rsid w:val="005B4629"/>
    <w:rsid w:val="005B6D31"/>
    <w:rsid w:val="005C2001"/>
    <w:rsid w:val="005C58E3"/>
    <w:rsid w:val="005C7E4F"/>
    <w:rsid w:val="005D1047"/>
    <w:rsid w:val="005E7799"/>
    <w:rsid w:val="00604908"/>
    <w:rsid w:val="00604A54"/>
    <w:rsid w:val="00606143"/>
    <w:rsid w:val="00612614"/>
    <w:rsid w:val="00623BB1"/>
    <w:rsid w:val="00630201"/>
    <w:rsid w:val="006375FF"/>
    <w:rsid w:val="00646154"/>
    <w:rsid w:val="006511D8"/>
    <w:rsid w:val="00653ADD"/>
    <w:rsid w:val="0065747C"/>
    <w:rsid w:val="00665804"/>
    <w:rsid w:val="00677363"/>
    <w:rsid w:val="006823ED"/>
    <w:rsid w:val="00687E49"/>
    <w:rsid w:val="006A69F8"/>
    <w:rsid w:val="006A7D73"/>
    <w:rsid w:val="006B2F41"/>
    <w:rsid w:val="006C70F5"/>
    <w:rsid w:val="006D5DAD"/>
    <w:rsid w:val="006D66BB"/>
    <w:rsid w:val="006D77DC"/>
    <w:rsid w:val="006E2C48"/>
    <w:rsid w:val="006E69CF"/>
    <w:rsid w:val="006F06E6"/>
    <w:rsid w:val="0070006C"/>
    <w:rsid w:val="00722C12"/>
    <w:rsid w:val="0072489F"/>
    <w:rsid w:val="00731F56"/>
    <w:rsid w:val="00741993"/>
    <w:rsid w:val="00745F11"/>
    <w:rsid w:val="00750DB9"/>
    <w:rsid w:val="00751BE1"/>
    <w:rsid w:val="00765C2F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F1F29"/>
    <w:rsid w:val="0081486F"/>
    <w:rsid w:val="008159A5"/>
    <w:rsid w:val="00822AD6"/>
    <w:rsid w:val="00823BD9"/>
    <w:rsid w:val="00834181"/>
    <w:rsid w:val="008415B6"/>
    <w:rsid w:val="008771B1"/>
    <w:rsid w:val="008771B2"/>
    <w:rsid w:val="00880EB4"/>
    <w:rsid w:val="00881A65"/>
    <w:rsid w:val="0088569C"/>
    <w:rsid w:val="0089076F"/>
    <w:rsid w:val="00890851"/>
    <w:rsid w:val="008965A2"/>
    <w:rsid w:val="008A2BFF"/>
    <w:rsid w:val="008A5321"/>
    <w:rsid w:val="008A5E8D"/>
    <w:rsid w:val="008A72A9"/>
    <w:rsid w:val="008B4C3D"/>
    <w:rsid w:val="008B53EB"/>
    <w:rsid w:val="008D2BAE"/>
    <w:rsid w:val="008D33BB"/>
    <w:rsid w:val="008D7D44"/>
    <w:rsid w:val="008F4F78"/>
    <w:rsid w:val="008F57EE"/>
    <w:rsid w:val="00903B8A"/>
    <w:rsid w:val="009076BE"/>
    <w:rsid w:val="00915B71"/>
    <w:rsid w:val="00920E3C"/>
    <w:rsid w:val="00923693"/>
    <w:rsid w:val="00932EFB"/>
    <w:rsid w:val="009353A6"/>
    <w:rsid w:val="00942766"/>
    <w:rsid w:val="009432EF"/>
    <w:rsid w:val="00944303"/>
    <w:rsid w:val="009505BE"/>
    <w:rsid w:val="009647D5"/>
    <w:rsid w:val="0096654C"/>
    <w:rsid w:val="00972A8F"/>
    <w:rsid w:val="00982E59"/>
    <w:rsid w:val="009845B6"/>
    <w:rsid w:val="009848A2"/>
    <w:rsid w:val="009935AC"/>
    <w:rsid w:val="009A0127"/>
    <w:rsid w:val="009A4859"/>
    <w:rsid w:val="009C1BD9"/>
    <w:rsid w:val="009D30B5"/>
    <w:rsid w:val="009D33AD"/>
    <w:rsid w:val="009F073E"/>
    <w:rsid w:val="00A0374F"/>
    <w:rsid w:val="00A0758B"/>
    <w:rsid w:val="00A26249"/>
    <w:rsid w:val="00A339BE"/>
    <w:rsid w:val="00A37A52"/>
    <w:rsid w:val="00A40BEE"/>
    <w:rsid w:val="00A51FA4"/>
    <w:rsid w:val="00A57986"/>
    <w:rsid w:val="00A61DF6"/>
    <w:rsid w:val="00A71ABD"/>
    <w:rsid w:val="00A7323C"/>
    <w:rsid w:val="00A825B8"/>
    <w:rsid w:val="00A82B65"/>
    <w:rsid w:val="00A9067D"/>
    <w:rsid w:val="00A9176E"/>
    <w:rsid w:val="00A92B64"/>
    <w:rsid w:val="00A92BE4"/>
    <w:rsid w:val="00A934F7"/>
    <w:rsid w:val="00A9440B"/>
    <w:rsid w:val="00AA0192"/>
    <w:rsid w:val="00AA2C80"/>
    <w:rsid w:val="00AA6DAD"/>
    <w:rsid w:val="00AA7FCC"/>
    <w:rsid w:val="00AB113B"/>
    <w:rsid w:val="00AD420E"/>
    <w:rsid w:val="00AD4502"/>
    <w:rsid w:val="00AD6A86"/>
    <w:rsid w:val="00AE05CC"/>
    <w:rsid w:val="00AE1B72"/>
    <w:rsid w:val="00AE52FA"/>
    <w:rsid w:val="00AF0626"/>
    <w:rsid w:val="00AF74CC"/>
    <w:rsid w:val="00B05B69"/>
    <w:rsid w:val="00B062C8"/>
    <w:rsid w:val="00B12885"/>
    <w:rsid w:val="00B13F0C"/>
    <w:rsid w:val="00B13F6C"/>
    <w:rsid w:val="00B14565"/>
    <w:rsid w:val="00B21017"/>
    <w:rsid w:val="00B21F9B"/>
    <w:rsid w:val="00B232B1"/>
    <w:rsid w:val="00B26625"/>
    <w:rsid w:val="00B33BB0"/>
    <w:rsid w:val="00B36C20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63F5"/>
    <w:rsid w:val="00B917C2"/>
    <w:rsid w:val="00BA547E"/>
    <w:rsid w:val="00BA5BF4"/>
    <w:rsid w:val="00BC112F"/>
    <w:rsid w:val="00BC5D28"/>
    <w:rsid w:val="00BC739F"/>
    <w:rsid w:val="00BC78DB"/>
    <w:rsid w:val="00BF700C"/>
    <w:rsid w:val="00C0079A"/>
    <w:rsid w:val="00C05E79"/>
    <w:rsid w:val="00C24E10"/>
    <w:rsid w:val="00C4053C"/>
    <w:rsid w:val="00C42AA7"/>
    <w:rsid w:val="00C44B10"/>
    <w:rsid w:val="00C47887"/>
    <w:rsid w:val="00C52432"/>
    <w:rsid w:val="00C548C6"/>
    <w:rsid w:val="00C64D63"/>
    <w:rsid w:val="00C73B42"/>
    <w:rsid w:val="00C760CD"/>
    <w:rsid w:val="00C91B80"/>
    <w:rsid w:val="00CA3E9F"/>
    <w:rsid w:val="00CA723E"/>
    <w:rsid w:val="00CB3530"/>
    <w:rsid w:val="00CC4F5A"/>
    <w:rsid w:val="00CD5977"/>
    <w:rsid w:val="00CD6B4D"/>
    <w:rsid w:val="00CE465F"/>
    <w:rsid w:val="00CF38F6"/>
    <w:rsid w:val="00D217B1"/>
    <w:rsid w:val="00D25F94"/>
    <w:rsid w:val="00D303B0"/>
    <w:rsid w:val="00D35917"/>
    <w:rsid w:val="00D427D7"/>
    <w:rsid w:val="00D44DCE"/>
    <w:rsid w:val="00D54BFD"/>
    <w:rsid w:val="00D5593B"/>
    <w:rsid w:val="00D6151F"/>
    <w:rsid w:val="00D63C67"/>
    <w:rsid w:val="00D709D2"/>
    <w:rsid w:val="00D830F0"/>
    <w:rsid w:val="00D83A42"/>
    <w:rsid w:val="00D83C87"/>
    <w:rsid w:val="00DB2EAF"/>
    <w:rsid w:val="00DB70C9"/>
    <w:rsid w:val="00DD0EA2"/>
    <w:rsid w:val="00DD2BF3"/>
    <w:rsid w:val="00DD5ABD"/>
    <w:rsid w:val="00DE17E4"/>
    <w:rsid w:val="00DF63B9"/>
    <w:rsid w:val="00DF6828"/>
    <w:rsid w:val="00E00769"/>
    <w:rsid w:val="00E03FDE"/>
    <w:rsid w:val="00E07FEA"/>
    <w:rsid w:val="00E17C19"/>
    <w:rsid w:val="00E21C2C"/>
    <w:rsid w:val="00E27114"/>
    <w:rsid w:val="00E35AF9"/>
    <w:rsid w:val="00E37144"/>
    <w:rsid w:val="00E47FE5"/>
    <w:rsid w:val="00E55438"/>
    <w:rsid w:val="00E57169"/>
    <w:rsid w:val="00E5775A"/>
    <w:rsid w:val="00E7260F"/>
    <w:rsid w:val="00E75E68"/>
    <w:rsid w:val="00E97A29"/>
    <w:rsid w:val="00EA1494"/>
    <w:rsid w:val="00EB02DB"/>
    <w:rsid w:val="00EB0F4A"/>
    <w:rsid w:val="00EB2563"/>
    <w:rsid w:val="00EB3B02"/>
    <w:rsid w:val="00EC5508"/>
    <w:rsid w:val="00EC62FD"/>
    <w:rsid w:val="00EF20BC"/>
    <w:rsid w:val="00EF3932"/>
    <w:rsid w:val="00F03ACE"/>
    <w:rsid w:val="00F07D45"/>
    <w:rsid w:val="00F10DD6"/>
    <w:rsid w:val="00F112BF"/>
    <w:rsid w:val="00F11882"/>
    <w:rsid w:val="00F2040F"/>
    <w:rsid w:val="00F23352"/>
    <w:rsid w:val="00F33DC7"/>
    <w:rsid w:val="00F43DB1"/>
    <w:rsid w:val="00F55203"/>
    <w:rsid w:val="00F6254B"/>
    <w:rsid w:val="00F64B6F"/>
    <w:rsid w:val="00F84145"/>
    <w:rsid w:val="00F847CE"/>
    <w:rsid w:val="00F92704"/>
    <w:rsid w:val="00F94BA4"/>
    <w:rsid w:val="00F94E2B"/>
    <w:rsid w:val="00FA43CC"/>
    <w:rsid w:val="00FB0BAF"/>
    <w:rsid w:val="00FC0D46"/>
    <w:rsid w:val="00FC110D"/>
    <w:rsid w:val="00FC66CB"/>
    <w:rsid w:val="00FC6C2E"/>
    <w:rsid w:val="00FD4FF0"/>
    <w:rsid w:val="00FE1D17"/>
    <w:rsid w:val="00FE404F"/>
    <w:rsid w:val="00FE41B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  <w:style w:type="paragraph" w:customStyle="1" w:styleId="body">
    <w:name w:val="body"/>
    <w:basedOn w:val="Normal"/>
    <w:rsid w:val="00B0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  <w:style w:type="paragraph" w:customStyle="1" w:styleId="body">
    <w:name w:val="body"/>
    <w:basedOn w:val="Normal"/>
    <w:rsid w:val="00B0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15</cp:revision>
  <dcterms:created xsi:type="dcterms:W3CDTF">2025-03-23T07:48:00Z</dcterms:created>
  <dcterms:modified xsi:type="dcterms:W3CDTF">2025-05-24T07:40:00Z</dcterms:modified>
</cp:coreProperties>
</file>