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4E3F9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5F9A98D4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48E5E0E5" w14:textId="60F396BA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</w:t>
      </w:r>
      <w:r w:rsidR="0077251C">
        <w:rPr>
          <w:rFonts w:ascii="Bookman Old Style" w:hAnsi="Bookman Old Style" w:cs="Times New Roman"/>
          <w:b w:val="0"/>
          <w:szCs w:val="24"/>
        </w:rPr>
        <w:t>I</w:t>
      </w:r>
      <w:r>
        <w:rPr>
          <w:rFonts w:ascii="Bookman Old Style" w:hAnsi="Bookman Old Style" w:cs="Times New Roman"/>
          <w:b w:val="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 w:val="0"/>
          <w:szCs w:val="24"/>
        </w:rPr>
        <w:t>B.Tech</w:t>
      </w:r>
      <w:proofErr w:type="spellEnd"/>
      <w:r>
        <w:rPr>
          <w:rFonts w:ascii="Bookman Old Style" w:hAnsi="Bookman Old Style" w:cs="Times New Roman"/>
          <w:b w:val="0"/>
          <w:szCs w:val="24"/>
        </w:rPr>
        <w:t xml:space="preserve"> – I</w:t>
      </w:r>
      <w:r w:rsidR="00810C72">
        <w:rPr>
          <w:rFonts w:ascii="Bookman Old Style" w:hAnsi="Bookman Old Style" w:cs="Times New Roman"/>
          <w:b w:val="0"/>
          <w:szCs w:val="24"/>
        </w:rPr>
        <w:t>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35F18FE7" w14:textId="3EDE4D6F" w:rsidR="005235CA" w:rsidRPr="0020326C" w:rsidRDefault="00777C66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t>20CS3402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9508A0" w:rsidRPr="00F10FE3">
        <w:rPr>
          <w:rFonts w:ascii="Bookman Old Style" w:hAnsi="Bookman Old Style" w:cs="Times New Roman"/>
          <w:b/>
          <w:color w:val="000000" w:themeColor="text1"/>
          <w:sz w:val="24"/>
          <w:szCs w:val="28"/>
        </w:rPr>
        <w:t xml:space="preserve">  </w:t>
      </w:r>
      <w:r w:rsidR="00F10FE3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>Advanced</w:t>
      </w:r>
      <w:r w:rsidR="00297AF8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 xml:space="preserve"> </w:t>
      </w:r>
      <w:r w:rsidR="00297AF8">
        <w:rPr>
          <w:rFonts w:ascii="Bookman Old Style" w:eastAsia="Trebuchet MS" w:hAnsi="Bookman Old Style" w:cs="Times New Roman"/>
          <w:b/>
          <w:bCs/>
          <w:szCs w:val="24"/>
          <w:u w:val="single"/>
        </w:rPr>
        <w:t>Data Structures</w:t>
      </w:r>
    </w:p>
    <w:p w14:paraId="0F2A5B2D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612027" w:rsidRPr="009508A0" w14:paraId="2BA2F511" w14:textId="77777777" w:rsidTr="00F2513C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66F8810C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667B8FEF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2D4DB737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197A8855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0CCCE612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F2513C" w:rsidRPr="009508A0" w14:paraId="1D63E0A8" w14:textId="77777777" w:rsidTr="00F10FE3">
        <w:tc>
          <w:tcPr>
            <w:tcW w:w="700" w:type="dxa"/>
            <w:vAlign w:val="center"/>
          </w:tcPr>
          <w:p w14:paraId="25A04D51" w14:textId="77777777" w:rsidR="00F2513C" w:rsidRPr="00B75337" w:rsidRDefault="00F2513C" w:rsidP="005246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  <w:vAlign w:val="center"/>
          </w:tcPr>
          <w:p w14:paraId="11C2E27D" w14:textId="77777777" w:rsidR="00297AF8" w:rsidRPr="00F10FE3" w:rsidRDefault="00297AF8" w:rsidP="00F10FE3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297AF8" w:rsidRPr="00F10FE3" w14:paraId="0FD6E922" w14:textId="77777777">
              <w:trPr>
                <w:trHeight w:val="109"/>
              </w:trPr>
              <w:tc>
                <w:tcPr>
                  <w:tcW w:w="0" w:type="auto"/>
                </w:tcPr>
                <w:p w14:paraId="7C778283" w14:textId="22EA0B3D" w:rsidR="00297AF8" w:rsidRPr="00F10FE3" w:rsidRDefault="00810C72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>Understand the basic principles and operations of data structures.</w:t>
                  </w:r>
                </w:p>
              </w:tc>
            </w:tr>
          </w:tbl>
          <w:p w14:paraId="42BA7579" w14:textId="77777777" w:rsidR="00F2513C" w:rsidRPr="00F10FE3" w:rsidRDefault="00F2513C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06397EAC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66BD4C8C" w14:textId="77777777" w:rsidR="00F2513C" w:rsidRPr="009508A0" w:rsidRDefault="00F2513C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99" w:type="dxa"/>
            <w:vAlign w:val="center"/>
          </w:tcPr>
          <w:p w14:paraId="072E7C51" w14:textId="77777777" w:rsidR="00F2513C" w:rsidRPr="009508A0" w:rsidRDefault="00D851BB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F2513C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F2513C" w:rsidRPr="009508A0" w14:paraId="75BC216B" w14:textId="77777777" w:rsidTr="00F10FE3">
        <w:tc>
          <w:tcPr>
            <w:tcW w:w="700" w:type="dxa"/>
            <w:vAlign w:val="center"/>
          </w:tcPr>
          <w:p w14:paraId="1BAE4D79" w14:textId="77777777" w:rsidR="00F2513C" w:rsidRPr="00B75337" w:rsidRDefault="00F2513C" w:rsidP="005246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297AF8" w:rsidRPr="00F10FE3" w14:paraId="67D8BC07" w14:textId="77777777">
              <w:trPr>
                <w:trHeight w:val="267"/>
              </w:trPr>
              <w:tc>
                <w:tcPr>
                  <w:tcW w:w="0" w:type="auto"/>
                </w:tcPr>
                <w:p w14:paraId="08DED687" w14:textId="77777777" w:rsidR="00297AF8" w:rsidRPr="00F10FE3" w:rsidRDefault="00297AF8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0FE3">
                    <w:rPr>
                      <w:sz w:val="23"/>
                      <w:szCs w:val="23"/>
                    </w:rPr>
                    <w:t>Apply Hashing and String Matching techniques for solving problems effectively.</w:t>
                  </w:r>
                </w:p>
              </w:tc>
            </w:tr>
          </w:tbl>
          <w:p w14:paraId="00B24139" w14:textId="77777777" w:rsidR="00F2513C" w:rsidRPr="00F10FE3" w:rsidRDefault="00F2513C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517CD1AB" w14:textId="77777777" w:rsidR="00F2513C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 w:rsidR="00F10FE3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3C845C2C" w14:textId="77777777" w:rsidR="00F10FE3" w:rsidRDefault="00F10FE3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  <w:p w14:paraId="3CD0DB20" w14:textId="77777777" w:rsidR="00D03E92" w:rsidRPr="00D03E92" w:rsidRDefault="00D03E92" w:rsidP="00F10FE3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33733DFB" w14:textId="77777777" w:rsidR="00F2513C" w:rsidRPr="009508A0" w:rsidRDefault="00F2513C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671D9A7A" w14:textId="3528B02F" w:rsidR="00F2513C" w:rsidRPr="009508A0" w:rsidRDefault="001E7D84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</w:t>
            </w:r>
            <w:r w:rsidR="00CF2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,5</w:t>
            </w:r>
          </w:p>
        </w:tc>
      </w:tr>
      <w:tr w:rsidR="0089007E" w:rsidRPr="009508A0" w14:paraId="5B6F1BC3" w14:textId="77777777" w:rsidTr="00F10FE3">
        <w:tc>
          <w:tcPr>
            <w:tcW w:w="700" w:type="dxa"/>
            <w:vAlign w:val="center"/>
          </w:tcPr>
          <w:p w14:paraId="55D1D199" w14:textId="46F0B465" w:rsidR="0089007E" w:rsidRPr="00B75337" w:rsidRDefault="0089007E" w:rsidP="005246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</w:t>
            </w:r>
            <w: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4835" w:type="dxa"/>
            <w:vAlign w:val="center"/>
          </w:tcPr>
          <w:p w14:paraId="6D62B16C" w14:textId="54D11355" w:rsidR="0089007E" w:rsidRPr="00F10FE3" w:rsidRDefault="00AA10E8" w:rsidP="00F10FE3">
            <w:pPr>
              <w:pStyle w:val="Default"/>
              <w:jc w:val="both"/>
              <w:rPr>
                <w:sz w:val="23"/>
                <w:szCs w:val="23"/>
              </w:rPr>
            </w:pPr>
            <w:r>
              <w:t>Apply the concepts of advanced Trees and Graphs for solving problems effectively.</w:t>
            </w:r>
          </w:p>
        </w:tc>
        <w:tc>
          <w:tcPr>
            <w:tcW w:w="1937" w:type="dxa"/>
            <w:vAlign w:val="center"/>
          </w:tcPr>
          <w:p w14:paraId="03964665" w14:textId="77777777" w:rsidR="00AA10E8" w:rsidRDefault="00AA10E8" w:rsidP="00AA10E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7E3D6A13" w14:textId="22202E1A" w:rsidR="0089007E" w:rsidRPr="009508A0" w:rsidRDefault="00AA10E8" w:rsidP="00AA10E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</w:tc>
        <w:tc>
          <w:tcPr>
            <w:tcW w:w="1057" w:type="dxa"/>
            <w:vAlign w:val="center"/>
          </w:tcPr>
          <w:p w14:paraId="151B6632" w14:textId="02C0011A" w:rsidR="0089007E" w:rsidRPr="009508A0" w:rsidRDefault="00CB1271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572C596A" w14:textId="5F6E8270" w:rsidR="0089007E" w:rsidRDefault="00CB1271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</w:t>
            </w:r>
          </w:p>
        </w:tc>
      </w:tr>
      <w:tr w:rsidR="00F2513C" w:rsidRPr="009508A0" w14:paraId="7C8C1976" w14:textId="77777777" w:rsidTr="00F10FE3">
        <w:tc>
          <w:tcPr>
            <w:tcW w:w="700" w:type="dxa"/>
            <w:vAlign w:val="center"/>
          </w:tcPr>
          <w:p w14:paraId="0A7791C5" w14:textId="77777777" w:rsidR="00F2513C" w:rsidRPr="00B75337" w:rsidRDefault="00F2513C" w:rsidP="005246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  <w:vAlign w:val="center"/>
          </w:tcPr>
          <w:p w14:paraId="281FEA8A" w14:textId="77777777" w:rsidR="00F2513C" w:rsidRPr="00F10FE3" w:rsidRDefault="00F10FE3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Times New Roman" w:hAnsi="Times New Roman"/>
                <w:sz w:val="23"/>
                <w:szCs w:val="23"/>
              </w:rPr>
              <w:t>Analyze the given scenario and choose appropriate Data Structure for solving problems</w:t>
            </w:r>
          </w:p>
        </w:tc>
        <w:tc>
          <w:tcPr>
            <w:tcW w:w="1937" w:type="dxa"/>
            <w:vAlign w:val="center"/>
          </w:tcPr>
          <w:p w14:paraId="6B757DE8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proofErr w:type="spellStart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  <w:proofErr w:type="spellEnd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156C1BF4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1057" w:type="dxa"/>
            <w:vAlign w:val="center"/>
          </w:tcPr>
          <w:p w14:paraId="6F791E0E" w14:textId="77777777" w:rsidR="00F2513C" w:rsidRPr="009508A0" w:rsidRDefault="00F2513C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99" w:type="dxa"/>
            <w:vAlign w:val="center"/>
          </w:tcPr>
          <w:p w14:paraId="1482E4B1" w14:textId="76A01C8C" w:rsidR="00F2513C" w:rsidRPr="009508A0" w:rsidRDefault="00F2513C" w:rsidP="005246D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</w:tr>
    </w:tbl>
    <w:tbl>
      <w:tblPr>
        <w:tblpPr w:leftFromText="180" w:rightFromText="180" w:vertAnchor="text" w:horzAnchor="page" w:tblpX="270" w:tblpY="-164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F10FE3" w14:paraId="6358D036" w14:textId="77777777" w:rsidTr="00F10FE3">
        <w:trPr>
          <w:trHeight w:val="267"/>
        </w:trPr>
        <w:tc>
          <w:tcPr>
            <w:tcW w:w="0" w:type="auto"/>
          </w:tcPr>
          <w:p w14:paraId="25B9C8CB" w14:textId="77777777" w:rsidR="00F10FE3" w:rsidRDefault="00F10FE3" w:rsidP="00F10FE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13897DC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1"/>
        <w:gridCol w:w="6524"/>
        <w:gridCol w:w="2383"/>
      </w:tblGrid>
      <w:tr w:rsidR="00612027" w:rsidRPr="009508A0" w14:paraId="6AFBD783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5326B082" w14:textId="77777777" w:rsidR="0020326C" w:rsidRPr="0020326C" w:rsidRDefault="00036C8A" w:rsidP="0020326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 xml:space="preserve">Advanced </w:t>
            </w:r>
            <w:r>
              <w:rPr>
                <w:rFonts w:ascii="Bookman Old Style" w:eastAsia="Trebuchet MS" w:hAnsi="Bookman Old Style" w:cs="Times New Roman"/>
                <w:b/>
                <w:bCs/>
                <w:szCs w:val="24"/>
                <w:u w:val="single"/>
              </w:rPr>
              <w:t>Data Structures</w:t>
            </w:r>
          </w:p>
          <w:p w14:paraId="0E4E400C" w14:textId="77777777" w:rsidR="00612027" w:rsidRPr="00DC18B7" w:rsidRDefault="00612027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</w:p>
        </w:tc>
      </w:tr>
      <w:tr w:rsidR="00612027" w:rsidRPr="009508A0" w14:paraId="42E1B2CB" w14:textId="77777777" w:rsidTr="004F480D">
        <w:tc>
          <w:tcPr>
            <w:tcW w:w="921" w:type="dxa"/>
            <w:vAlign w:val="center"/>
          </w:tcPr>
          <w:p w14:paraId="5A879D8C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6524" w:type="dxa"/>
            <w:vAlign w:val="center"/>
          </w:tcPr>
          <w:p w14:paraId="1FB3DF80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2383" w:type="dxa"/>
            <w:vAlign w:val="center"/>
          </w:tcPr>
          <w:p w14:paraId="5291EA98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4F480D" w:rsidRPr="009508A0" w14:paraId="7920087D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6794ECF6" w14:textId="77777777" w:rsidR="004F480D" w:rsidRPr="009508A0" w:rsidRDefault="004F480D" w:rsidP="005246D1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6524" w:type="dxa"/>
          </w:tcPr>
          <w:p w14:paraId="39EFED7A" w14:textId="4AD63FC9" w:rsidR="004F480D" w:rsidRPr="004F480D" w:rsidRDefault="00810C72" w:rsidP="00D17DD9">
            <w:pPr>
              <w:pStyle w:val="TableParagraph"/>
              <w:tabs>
                <w:tab w:val="left" w:pos="6309"/>
                <w:tab w:val="left" w:pos="6828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>Hashing – General Idea, Hash Function, Separate Chaining, Hash Tables without linked lists: Linear Probing, Quadratic Probing, Double Hashing, Rehashing, Hash Tables in the Standard Library, Universal Hashing, Extendible Hashing.</w:t>
            </w:r>
          </w:p>
        </w:tc>
        <w:tc>
          <w:tcPr>
            <w:tcW w:w="2383" w:type="dxa"/>
            <w:vAlign w:val="center"/>
          </w:tcPr>
          <w:p w14:paraId="4476226F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2A28C526" w14:textId="3A089ECB" w:rsidR="004F480D" w:rsidRPr="004F480D" w:rsidRDefault="00A123FE" w:rsidP="007809F0">
            <w:pPr>
              <w:pStyle w:val="Default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  <w:bCs/>
                <w:sz w:val="23"/>
                <w:szCs w:val="23"/>
              </w:rPr>
              <w:t>CO1</w:t>
            </w:r>
            <w:r w:rsidR="00666FBC">
              <w:rPr>
                <w:b/>
                <w:bCs/>
                <w:sz w:val="23"/>
                <w:szCs w:val="23"/>
              </w:rPr>
              <w:t>,CO2</w:t>
            </w:r>
          </w:p>
        </w:tc>
      </w:tr>
      <w:tr w:rsidR="004F480D" w:rsidRPr="009508A0" w14:paraId="2C532D0C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5CF29167" w14:textId="77777777" w:rsidR="004F480D" w:rsidRPr="009508A0" w:rsidRDefault="004F480D" w:rsidP="005246D1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6524" w:type="dxa"/>
          </w:tcPr>
          <w:p w14:paraId="696E68B6" w14:textId="1703139A" w:rsidR="004F480D" w:rsidRPr="004F480D" w:rsidRDefault="00810C72" w:rsidP="004F480D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 xml:space="preserve">Priority Queues (Heaps) – Model, Simple implementations, Binary Heap: Structure Property, Heap Order Property, </w:t>
            </w:r>
            <w:proofErr w:type="gramStart"/>
            <w:r>
              <w:t>Basic</w:t>
            </w:r>
            <w:proofErr w:type="gramEnd"/>
            <w:r>
              <w:t xml:space="preserve"> Heap Operations: insert, delete, Percolate down, Other Heap Operations. Binomial Queues: Binomial Queue Structure, Binomial Queue Operations, Implementation of Binomial Queue, Priority Queues in the Standard Library. </w:t>
            </w:r>
          </w:p>
        </w:tc>
        <w:tc>
          <w:tcPr>
            <w:tcW w:w="2383" w:type="dxa"/>
            <w:vAlign w:val="center"/>
          </w:tcPr>
          <w:p w14:paraId="4BB3F465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51B39E35" w14:textId="2C1C342F" w:rsidR="00A123FE" w:rsidRDefault="00666FBC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CO1,</w:t>
            </w:r>
            <w:r w:rsidR="007809F0">
              <w:rPr>
                <w:b/>
                <w:bCs/>
                <w:sz w:val="23"/>
                <w:szCs w:val="23"/>
              </w:rPr>
              <w:t>CO3</w:t>
            </w:r>
          </w:p>
          <w:p w14:paraId="72C93716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6C8B1499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0DF3E820" w14:textId="77777777" w:rsidR="004F480D" w:rsidRPr="009508A0" w:rsidRDefault="004F480D" w:rsidP="005246D1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6524" w:type="dxa"/>
          </w:tcPr>
          <w:p w14:paraId="27262C98" w14:textId="0E54DC63" w:rsidR="004F480D" w:rsidRPr="004F480D" w:rsidRDefault="00810C72" w:rsidP="004F480D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>Trees – AVL: Single Rotation, Double Rotation, B-Trees. Multi-way Search Trees – 2-3 Trees: Searching for an Element in a 2-3 Tree, Inserting a New Element in a 2-3 Tree, Deleting an Element from a 2-3 Tree. Red-Black Trees – Properties of red-black trees, Rotations, Insertion, Deletion.</w:t>
            </w:r>
          </w:p>
        </w:tc>
        <w:tc>
          <w:tcPr>
            <w:tcW w:w="2383" w:type="dxa"/>
            <w:vAlign w:val="center"/>
          </w:tcPr>
          <w:p w14:paraId="7E899124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E920EAE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CO1,CO3 </w:t>
            </w:r>
          </w:p>
          <w:p w14:paraId="444A2C1C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66AD2D6F" w14:textId="77777777" w:rsidTr="004F480D">
        <w:trPr>
          <w:trHeight w:val="936"/>
        </w:trPr>
        <w:tc>
          <w:tcPr>
            <w:tcW w:w="921" w:type="dxa"/>
            <w:vAlign w:val="center"/>
          </w:tcPr>
          <w:p w14:paraId="2EA21709" w14:textId="77777777" w:rsidR="004F480D" w:rsidRPr="009508A0" w:rsidRDefault="004F480D" w:rsidP="005246D1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6524" w:type="dxa"/>
          </w:tcPr>
          <w:p w14:paraId="2E0937EC" w14:textId="68C96CE9" w:rsidR="004F480D" w:rsidRPr="004F480D" w:rsidRDefault="00810C72" w:rsidP="00D17DD9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 xml:space="preserve">Graphs Algorithms – Elementary Graph Algorithms: Topological sort, Single Source Shortest Path Algorithms: </w:t>
            </w:r>
            <w:proofErr w:type="spellStart"/>
            <w:r>
              <w:t>Dijkstra’s</w:t>
            </w:r>
            <w:proofErr w:type="spellEnd"/>
            <w:r>
              <w:t>, Bellman-Ford, All-Pairs Shortest Paths: Floyd-</w:t>
            </w:r>
            <w:proofErr w:type="spellStart"/>
            <w:r>
              <w:t>Warshall’s</w:t>
            </w:r>
            <w:proofErr w:type="spellEnd"/>
            <w:r>
              <w:t xml:space="preserve"> Algorithm.</w:t>
            </w:r>
          </w:p>
        </w:tc>
        <w:tc>
          <w:tcPr>
            <w:tcW w:w="2383" w:type="dxa"/>
            <w:vAlign w:val="center"/>
          </w:tcPr>
          <w:p w14:paraId="1C5AE919" w14:textId="7A648C65" w:rsidR="004F480D" w:rsidRPr="004F480D" w:rsidRDefault="00A123FE" w:rsidP="00810C72">
            <w:pPr>
              <w:pStyle w:val="Default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  <w:bCs/>
                <w:sz w:val="23"/>
                <w:szCs w:val="23"/>
              </w:rPr>
              <w:t>CO1,CO3</w:t>
            </w:r>
            <w:r w:rsidR="007809F0">
              <w:rPr>
                <w:b/>
                <w:bCs/>
                <w:sz w:val="23"/>
                <w:szCs w:val="23"/>
              </w:rPr>
              <w:t>,CO4</w:t>
            </w:r>
          </w:p>
        </w:tc>
      </w:tr>
      <w:tr w:rsidR="004F480D" w:rsidRPr="009508A0" w14:paraId="6B0FE4B8" w14:textId="77777777" w:rsidTr="004F480D">
        <w:trPr>
          <w:trHeight w:val="274"/>
        </w:trPr>
        <w:tc>
          <w:tcPr>
            <w:tcW w:w="921" w:type="dxa"/>
            <w:vAlign w:val="center"/>
          </w:tcPr>
          <w:p w14:paraId="1CB4F4DC" w14:textId="77777777" w:rsidR="004F480D" w:rsidRPr="009508A0" w:rsidRDefault="004F480D" w:rsidP="005246D1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V</w:t>
            </w:r>
          </w:p>
        </w:tc>
        <w:tc>
          <w:tcPr>
            <w:tcW w:w="6524" w:type="dxa"/>
          </w:tcPr>
          <w:p w14:paraId="73DEE499" w14:textId="0D8CD98B" w:rsidR="004F480D" w:rsidRPr="004F480D" w:rsidRDefault="00810C72" w:rsidP="00D17DD9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>Disjoint Sets – Equivalence relation, Basic Data Structure, Simple Union and Find algorithms, Smart Union and Path compression algorithm. String Matching – The naive string-matching algorithm, The Rabin-Karp algorithm, The Knuth-Morris-Pratt algorithm</w:t>
            </w:r>
          </w:p>
        </w:tc>
        <w:tc>
          <w:tcPr>
            <w:tcW w:w="2383" w:type="dxa"/>
            <w:vAlign w:val="center"/>
          </w:tcPr>
          <w:p w14:paraId="48F4BB31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6FBE1925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CO1,CO2,CO4 </w:t>
            </w:r>
          </w:p>
          <w:p w14:paraId="6AD7922E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</w:tbl>
    <w:p w14:paraId="5BC66A57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5EA836A" w14:textId="77777777" w:rsidR="00BC0693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315A0DFB" w14:textId="77777777" w:rsidR="00810C72" w:rsidRDefault="00810C72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779F1F0" w14:textId="77777777" w:rsidR="00810C72" w:rsidRDefault="00810C72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70C0645A" w14:textId="77777777" w:rsidR="00612027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p w14:paraId="1FD6D1A6" w14:textId="77777777" w:rsidR="00BC0693" w:rsidRPr="009508A0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1615623D" w14:textId="77777777" w:rsidTr="005246D1">
        <w:trPr>
          <w:trHeight w:val="419"/>
        </w:trPr>
        <w:tc>
          <w:tcPr>
            <w:tcW w:w="9806" w:type="dxa"/>
            <w:gridSpan w:val="15"/>
          </w:tcPr>
          <w:p w14:paraId="0F359803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43574079" w14:textId="77777777" w:rsidTr="00C173ED">
        <w:trPr>
          <w:trHeight w:val="419"/>
        </w:trPr>
        <w:tc>
          <w:tcPr>
            <w:tcW w:w="638" w:type="dxa"/>
          </w:tcPr>
          <w:p w14:paraId="4D668C03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72161E5C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5597B65E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383C133C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73BAAB87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5B5345DD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24AC17D0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791A48F2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006D6993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0077D10C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0F9B6605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57A596AE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06927FFF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3D450F49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1D683F75" w14:textId="77777777" w:rsidR="00612027" w:rsidRPr="009508A0" w:rsidRDefault="00612027" w:rsidP="005246D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857F93" w:rsidRPr="00857F93" w14:paraId="150E76EF" w14:textId="77777777" w:rsidTr="005246D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5513B0D" w14:textId="77777777" w:rsidR="00857F93" w:rsidRPr="009508A0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8531414" w14:textId="043C7232" w:rsidR="00857F93" w:rsidRPr="00637144" w:rsidRDefault="00857F93" w:rsidP="00637144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635F924" w14:textId="6F7E0C7A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FA3A48F" w14:textId="26C96CEA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3ECCA8E" w14:textId="50733B35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2383CE" w14:textId="4C3E0011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3841DA0" w14:textId="5E239A58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E7147E8" w14:textId="6C09F566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E085BE" w14:textId="1D75D3DD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277AA9A" w14:textId="56ED16AB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3D8DB51" w14:textId="64D02425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162988D" w14:textId="5CB88ED0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1E83493E" w14:textId="06D13F56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2D9D9835" w14:textId="1956D90F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1E4E413" w14:textId="1214FF17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</w:tr>
      <w:tr w:rsidR="00857F93" w:rsidRPr="00857F93" w14:paraId="7D76A765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66F573FB" w14:textId="77777777" w:rsidR="00857F93" w:rsidRPr="009508A0" w:rsidRDefault="00857F93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6F571F" w14:textId="4CAE5DDD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6E3287" w14:textId="22AB7D33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9953F08" w14:textId="12237EDA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D9FF584" w14:textId="2A5A0D95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C9A9A19" w14:textId="1A31C09A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216A66D" w14:textId="5589A878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9FB4218" w14:textId="2E3C2F46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72369C9" w14:textId="32173CCA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49E3769" w14:textId="4083DA5D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4C0867E" w14:textId="12B5403B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8F47753" w14:textId="67EDFD35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592860A" w14:textId="3017C6D4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12D1423" w14:textId="1B336E10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6A48C5" w14:textId="1F121463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</w:tr>
      <w:tr w:rsidR="00857F93" w:rsidRPr="00857F93" w14:paraId="66D4AC11" w14:textId="77777777" w:rsidTr="005246D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C00DB61" w14:textId="77777777" w:rsidR="00857F93" w:rsidRPr="009508A0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ED04A9" w14:textId="13A4D2C3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AD89ADE" w14:textId="7FBCA5D4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2B9F777" w14:textId="4DC43A3A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3574847" w14:textId="5693B424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67CA089" w14:textId="7825DFF0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6279252" w14:textId="699046DF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7251281" w14:textId="7B50AC9C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443B9FA" w14:textId="1403A306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54280DD" w14:textId="76FBAED4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3567E57" w14:textId="2D353EAE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839CA90" w14:textId="4D5F3DA1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C1CD300" w14:textId="083D5623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38D774ED" w14:textId="07DD7A70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3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CAD7E57" w14:textId="0C58A539" w:rsidR="00857F93" w:rsidRPr="00637144" w:rsidRDefault="00857F93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</w:tr>
      <w:tr w:rsidR="00857F93" w:rsidRPr="00857F93" w14:paraId="74E201CE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7D9E790" w14:textId="77777777" w:rsidR="00857F93" w:rsidRPr="009508A0" w:rsidRDefault="00857F93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D953B8E" w14:textId="5ADF47EA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1A91EC" w14:textId="417B5DF8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35CF4AF" w14:textId="4B63A6B3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023B16B" w14:textId="7A329993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45A3987" w14:textId="1C1B4921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45DB9DA" w14:textId="3E5988C2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AAF9074" w14:textId="355218A7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C4564B7" w14:textId="7974B7B4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D35B19F" w14:textId="788BBAE5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FEC053E" w14:textId="1231AFDB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C91E554" w14:textId="47A15F60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4179E21" w14:textId="435DE389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791A574A" w14:textId="7F34B09B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293A307" w14:textId="6BF7AEFF" w:rsidR="00857F93" w:rsidRPr="00637144" w:rsidRDefault="00857F93" w:rsidP="00F10FE3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</w:tr>
    </w:tbl>
    <w:p w14:paraId="1D6C39DF" w14:textId="5B8CECDB" w:rsidR="00612027" w:rsidRPr="00637144" w:rsidRDefault="00857F93" w:rsidP="00612027">
      <w:pPr>
        <w:rPr>
          <w:rFonts w:ascii="Bookman Old Style" w:hAnsi="Bookman Old Style" w:cs="Times New Roman"/>
          <w:b/>
          <w:sz w:val="18"/>
          <w:szCs w:val="20"/>
          <w:lang w:val="en-IN"/>
        </w:rPr>
      </w:pPr>
      <w:r>
        <w:rPr>
          <w:rFonts w:ascii="Bookman Old Style" w:hAnsi="Bookman Old Style" w:cs="Times New Roman"/>
          <w:b/>
          <w:sz w:val="18"/>
          <w:szCs w:val="20"/>
          <w:lang w:val="en-IN"/>
        </w:rPr>
        <w:t>`</w:t>
      </w:r>
    </w:p>
    <w:p w14:paraId="5BF4D822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5B146C10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14:paraId="3982883D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581"/>
        <w:gridCol w:w="2597"/>
        <w:gridCol w:w="2331"/>
      </w:tblGrid>
      <w:tr w:rsidR="00612027" w:rsidRPr="009508A0" w14:paraId="6394FAE4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5FB1719D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35606BA1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4F0DBFED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5D88C907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5461F05D" w14:textId="77777777" w:rsidTr="008E6573">
        <w:trPr>
          <w:trHeight w:val="329"/>
        </w:trPr>
        <w:tc>
          <w:tcPr>
            <w:tcW w:w="1688" w:type="dxa"/>
            <w:vMerge/>
          </w:tcPr>
          <w:p w14:paraId="6569E580" w14:textId="77777777" w:rsidR="00612027" w:rsidRPr="009508A0" w:rsidRDefault="00612027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2A965630" w14:textId="77777777" w:rsidR="00612027" w:rsidRPr="009508A0" w:rsidRDefault="00327588" w:rsidP="001F642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64753E7C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00EB0D18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0B76C354" w14:textId="77777777" w:rsidTr="008E6573">
        <w:trPr>
          <w:trHeight w:val="329"/>
        </w:trPr>
        <w:tc>
          <w:tcPr>
            <w:tcW w:w="1688" w:type="dxa"/>
            <w:vMerge/>
          </w:tcPr>
          <w:p w14:paraId="4C4F04CA" w14:textId="77777777" w:rsidR="00612027" w:rsidRPr="009508A0" w:rsidRDefault="00612027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0E7798FF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D35196C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191D1336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553891B4" w14:textId="77777777" w:rsidTr="008E6573">
        <w:trPr>
          <w:trHeight w:val="329"/>
        </w:trPr>
        <w:tc>
          <w:tcPr>
            <w:tcW w:w="1688" w:type="dxa"/>
            <w:vMerge/>
          </w:tcPr>
          <w:p w14:paraId="663036A5" w14:textId="77777777" w:rsidR="00327588" w:rsidRPr="009508A0" w:rsidRDefault="00327588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62AD3C91" w14:textId="77777777" w:rsidR="00327588" w:rsidRPr="009508A0" w:rsidRDefault="00327588" w:rsidP="005246D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2AF984B5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4164DB29" w14:textId="77777777" w:rsidR="00327588" w:rsidRPr="009508A0" w:rsidRDefault="00327588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364DEA06" w14:textId="77777777" w:rsidTr="008E6573">
        <w:trPr>
          <w:trHeight w:val="329"/>
        </w:trPr>
        <w:tc>
          <w:tcPr>
            <w:tcW w:w="1688" w:type="dxa"/>
            <w:vMerge/>
          </w:tcPr>
          <w:p w14:paraId="763A901D" w14:textId="77777777" w:rsidR="00327588" w:rsidRPr="009508A0" w:rsidRDefault="00327588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3FB78DB0" w14:textId="77777777" w:rsidR="00327588" w:rsidRPr="009508A0" w:rsidRDefault="00327588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7FC37B2A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0958FF7C" w14:textId="77777777" w:rsidR="00327588" w:rsidRPr="009508A0" w:rsidRDefault="00152935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4F8C2E01" w14:textId="77777777" w:rsidTr="008E6573">
        <w:trPr>
          <w:trHeight w:val="329"/>
        </w:trPr>
        <w:tc>
          <w:tcPr>
            <w:tcW w:w="1688" w:type="dxa"/>
            <w:vMerge/>
          </w:tcPr>
          <w:p w14:paraId="6617C7F0" w14:textId="77777777" w:rsidR="00612027" w:rsidRPr="009508A0" w:rsidRDefault="00612027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95E2146" w14:textId="77777777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6B2F4129" w14:textId="77777777" w:rsidR="00612027" w:rsidRPr="009508A0" w:rsidRDefault="00152935" w:rsidP="005246D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0EE3ADB8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731C6594" w14:textId="77777777" w:rsidTr="008E6573">
        <w:trPr>
          <w:trHeight w:val="329"/>
        </w:trPr>
        <w:tc>
          <w:tcPr>
            <w:tcW w:w="1688" w:type="dxa"/>
            <w:vMerge/>
          </w:tcPr>
          <w:p w14:paraId="4FCDC51D" w14:textId="77777777" w:rsidR="00612027" w:rsidRPr="009508A0" w:rsidRDefault="00612027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240FC0D4" w14:textId="77777777" w:rsidR="00612027" w:rsidRPr="009508A0" w:rsidRDefault="00612027" w:rsidP="005246D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0B654FF3" w14:textId="77777777" w:rsidR="00612027" w:rsidRPr="009508A0" w:rsidRDefault="00152935" w:rsidP="005246D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48B8C2F7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2371D587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61197222" w14:textId="77777777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612027" w:rsidRPr="009508A0" w14:paraId="00D32443" w14:textId="77777777" w:rsidTr="00422CD0">
        <w:tc>
          <w:tcPr>
            <w:tcW w:w="692" w:type="dxa"/>
            <w:shd w:val="clear" w:color="auto" w:fill="31849B" w:themeFill="accent5" w:themeFillShade="BF"/>
            <w:vAlign w:val="center"/>
          </w:tcPr>
          <w:p w14:paraId="283C773E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386" w:type="dxa"/>
            <w:shd w:val="clear" w:color="auto" w:fill="31849B" w:themeFill="accent5" w:themeFillShade="BF"/>
            <w:vAlign w:val="center"/>
          </w:tcPr>
          <w:p w14:paraId="32B746CA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3C236EE0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60" w:type="dxa"/>
            <w:shd w:val="clear" w:color="auto" w:fill="31849B" w:themeFill="accent5" w:themeFillShade="BF"/>
            <w:vAlign w:val="center"/>
          </w:tcPr>
          <w:p w14:paraId="366169C2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80" w:type="dxa"/>
            <w:shd w:val="clear" w:color="auto" w:fill="31849B" w:themeFill="accent5" w:themeFillShade="BF"/>
            <w:vAlign w:val="center"/>
          </w:tcPr>
          <w:p w14:paraId="5222FDE9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2373A398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545" w:type="dxa"/>
            <w:shd w:val="clear" w:color="auto" w:fill="31849B" w:themeFill="accent5" w:themeFillShade="BF"/>
            <w:vAlign w:val="center"/>
          </w:tcPr>
          <w:p w14:paraId="2657D0CB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11F1B5AB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152935" w:rsidRPr="009508A0" w14:paraId="6552748A" w14:textId="77777777" w:rsidTr="00F4655C">
        <w:trPr>
          <w:trHeight w:val="737"/>
        </w:trPr>
        <w:tc>
          <w:tcPr>
            <w:tcW w:w="692" w:type="dxa"/>
            <w:vAlign w:val="center"/>
          </w:tcPr>
          <w:p w14:paraId="3F22C83A" w14:textId="77777777" w:rsidR="00152935" w:rsidRPr="009508A0" w:rsidRDefault="00152935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386" w:type="dxa"/>
            <w:vAlign w:val="center"/>
          </w:tcPr>
          <w:p w14:paraId="34682127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90" w:type="dxa"/>
            <w:vAlign w:val="center"/>
          </w:tcPr>
          <w:p w14:paraId="19CCB06F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60" w:type="dxa"/>
            <w:vAlign w:val="center"/>
          </w:tcPr>
          <w:p w14:paraId="5C994EF1" w14:textId="77777777" w:rsidR="00152935" w:rsidRPr="009508A0" w:rsidRDefault="0075231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2880" w:type="dxa"/>
            <w:vAlign w:val="center"/>
          </w:tcPr>
          <w:p w14:paraId="00764B5F" w14:textId="77777777" w:rsidR="00152935" w:rsidRDefault="00152935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 (10)</w:t>
            </w:r>
          </w:p>
          <w:p w14:paraId="55362A7E" w14:textId="77777777" w:rsidR="00C067ED" w:rsidRPr="009508A0" w:rsidRDefault="00F4655C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>
              <w:rPr>
                <w:rFonts w:ascii="Bookman Old Style" w:hAnsi="Bookman Old Style" w:cs="Times New Roman"/>
                <w:szCs w:val="24"/>
              </w:rPr>
              <w:t>-2.5</w:t>
            </w:r>
          </w:p>
        </w:tc>
        <w:tc>
          <w:tcPr>
            <w:tcW w:w="1545" w:type="dxa"/>
            <w:vAlign w:val="center"/>
          </w:tcPr>
          <w:p w14:paraId="1A08F958" w14:textId="77777777" w:rsidR="00152935" w:rsidRPr="009508A0" w:rsidRDefault="000E104D" w:rsidP="00B551A3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25  </w:t>
            </w:r>
          </w:p>
        </w:tc>
      </w:tr>
      <w:tr w:rsidR="00152935" w:rsidRPr="009508A0" w14:paraId="7E59E90C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274DCE97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386" w:type="dxa"/>
            <w:vAlign w:val="center"/>
          </w:tcPr>
          <w:p w14:paraId="6EFB4561" w14:textId="77777777" w:rsidR="00522EAC" w:rsidRDefault="00152935" w:rsidP="004B1B5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 w:rsidR="00522EAC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38A181DD" w14:textId="77777777" w:rsidR="00BB46B2" w:rsidRPr="00BB46B2" w:rsidRDefault="004B1B56" w:rsidP="00F4655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</w:tc>
        <w:tc>
          <w:tcPr>
            <w:tcW w:w="990" w:type="dxa"/>
            <w:vAlign w:val="center"/>
          </w:tcPr>
          <w:p w14:paraId="26FFDD38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40D67054" w14:textId="605B5C73" w:rsidR="00152935" w:rsidRDefault="002F718B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</w:t>
            </w:r>
            <w:r w:rsidR="008E2CA1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,5</w:t>
            </w:r>
          </w:p>
          <w:p w14:paraId="7DA02F30" w14:textId="77777777" w:rsidR="00EB0DB0" w:rsidRPr="009508A0" w:rsidRDefault="00EB0DB0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bookmarkStart w:id="0" w:name="_GoBack"/>
            <w:bookmarkEnd w:id="0"/>
          </w:p>
        </w:tc>
        <w:tc>
          <w:tcPr>
            <w:tcW w:w="2880" w:type="dxa"/>
            <w:vAlign w:val="center"/>
          </w:tcPr>
          <w:p w14:paraId="053F3B21" w14:textId="77777777" w:rsidR="00152935" w:rsidRPr="009508A0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– (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D75BB4">
              <w:rPr>
                <w:rFonts w:ascii="Bookman Old Style" w:hAnsi="Bookman Old Style" w:cs="Times New Roman"/>
                <w:sz w:val="20"/>
                <w:lang w:val="en-IN"/>
              </w:rPr>
              <w:t>.</w:t>
            </w:r>
            <w:r w:rsidR="00CF3CAD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  <w:p w14:paraId="65CC09AC" w14:textId="77777777" w:rsidR="00D11F74" w:rsidRPr="009508A0" w:rsidRDefault="00C067ED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2(1.5+0.5)</w:t>
            </w:r>
          </w:p>
        </w:tc>
        <w:tc>
          <w:tcPr>
            <w:tcW w:w="1545" w:type="dxa"/>
            <w:vAlign w:val="center"/>
          </w:tcPr>
          <w:p w14:paraId="5F9BFD86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15 </w:t>
            </w:r>
          </w:p>
        </w:tc>
      </w:tr>
      <w:tr w:rsidR="00152935" w:rsidRPr="009508A0" w14:paraId="02592F9C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5A4E7CBA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386" w:type="dxa"/>
            <w:vAlign w:val="center"/>
          </w:tcPr>
          <w:p w14:paraId="1013BFB8" w14:textId="77777777" w:rsidR="004B1B56" w:rsidRPr="00BB46B2" w:rsidRDefault="001752B1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60AEA8A5" w14:textId="77777777" w:rsidR="00152935" w:rsidRPr="009508A0" w:rsidRDefault="003A049F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2788A1A0" w14:textId="77777777" w:rsidR="00152935" w:rsidRDefault="00A95435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, 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</w:p>
          <w:p w14:paraId="3FAD4F3E" w14:textId="2BF67EC5" w:rsidR="00F04FAE" w:rsidRPr="009508A0" w:rsidRDefault="002F718B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</w:t>
            </w:r>
            <w:r w:rsid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</w:p>
        </w:tc>
        <w:tc>
          <w:tcPr>
            <w:tcW w:w="2880" w:type="dxa"/>
            <w:vAlign w:val="center"/>
          </w:tcPr>
          <w:p w14:paraId="76C5C860" w14:textId="77777777" w:rsidR="00F4655C" w:rsidRDefault="00D11F74" w:rsidP="00F4655C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 w:rsidR="00F4655C">
              <w:rPr>
                <w:rFonts w:ascii="Bookman Old Style" w:hAnsi="Bookman Old Style" w:cs="Times New Roman"/>
                <w:szCs w:val="24"/>
              </w:rPr>
              <w:t>-8.5</w:t>
            </w:r>
          </w:p>
          <w:p w14:paraId="1CA4F653" w14:textId="77777777" w:rsidR="00152935" w:rsidRPr="009508A0" w:rsidRDefault="00F4655C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F04FAE">
              <w:rPr>
                <w:rFonts w:ascii="Bookman Old Style" w:hAnsi="Bookman Old Style" w:cs="Times New Roman"/>
                <w:color w:val="000000" w:themeColor="text1"/>
                <w:sz w:val="20"/>
                <w:lang w:val="en-IN"/>
              </w:rPr>
              <w:t>Assignment</w:t>
            </w:r>
            <w:r w:rsidRPr="00141D34">
              <w:rPr>
                <w:rFonts w:ascii="Bookman Old Style" w:hAnsi="Bookman Old Style" w:cs="Times New Roman"/>
                <w:color w:val="FF0000"/>
                <w:sz w:val="20"/>
                <w:lang w:val="en-IN"/>
              </w:rPr>
              <w:t xml:space="preserve"> – 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1545" w:type="dxa"/>
            <w:vAlign w:val="center"/>
          </w:tcPr>
          <w:p w14:paraId="7F8A93E8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</w:tr>
      <w:tr w:rsidR="00152935" w:rsidRPr="009508A0" w14:paraId="24A8EC87" w14:textId="77777777" w:rsidTr="00F4655C">
        <w:tc>
          <w:tcPr>
            <w:tcW w:w="692" w:type="dxa"/>
            <w:vAlign w:val="center"/>
          </w:tcPr>
          <w:p w14:paraId="32841EC2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386" w:type="dxa"/>
            <w:vAlign w:val="center"/>
          </w:tcPr>
          <w:p w14:paraId="119CBCF7" w14:textId="77777777" w:rsidR="00522EAC" w:rsidRDefault="00152935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proofErr w:type="spellStart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  <w:proofErr w:type="spellEnd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450A1AF5" w14:textId="77777777" w:rsidR="00522EAC" w:rsidRDefault="00522EAC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 Individual Performance, Communication</w:t>
            </w:r>
          </w:p>
          <w:p w14:paraId="2FB910EE" w14:textId="77777777" w:rsidR="00422CD0" w:rsidRPr="009508A0" w:rsidRDefault="00522EAC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Life-Long Learning</w:t>
            </w:r>
          </w:p>
        </w:tc>
        <w:tc>
          <w:tcPr>
            <w:tcW w:w="990" w:type="dxa"/>
            <w:vAlign w:val="center"/>
          </w:tcPr>
          <w:p w14:paraId="69CB51D3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60" w:type="dxa"/>
            <w:vAlign w:val="center"/>
          </w:tcPr>
          <w:p w14:paraId="380F03EA" w14:textId="77777777" w:rsidR="00152935" w:rsidRPr="009508A0" w:rsidRDefault="00152935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  <w:tc>
          <w:tcPr>
            <w:tcW w:w="2880" w:type="dxa"/>
            <w:vAlign w:val="center"/>
          </w:tcPr>
          <w:p w14:paraId="3315EFF1" w14:textId="77777777" w:rsidR="00D11F74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 xml:space="preserve">–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1.5</w:t>
            </w:r>
          </w:p>
          <w:p w14:paraId="6BA2B269" w14:textId="77777777" w:rsidR="00390964" w:rsidRPr="009508A0" w:rsidRDefault="007C66B8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Assignment –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2(0.5+0.5+0.5+0.5)</w:t>
            </w:r>
          </w:p>
        </w:tc>
        <w:tc>
          <w:tcPr>
            <w:tcW w:w="1545" w:type="dxa"/>
            <w:vAlign w:val="center"/>
          </w:tcPr>
          <w:p w14:paraId="5BA35962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  <w:r w:rsidR="006E1845">
              <w:rPr>
                <w:rFonts w:ascii="Bookman Old Style" w:hAnsi="Bookman Old Style" w:cs="Times New Roman"/>
                <w:sz w:val="20"/>
                <w:lang w:val="en-IN"/>
              </w:rPr>
              <w:t xml:space="preserve">  </w:t>
            </w:r>
          </w:p>
        </w:tc>
      </w:tr>
    </w:tbl>
    <w:p w14:paraId="7F86CE68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 w:rsidSect="00BC0693">
          <w:pgSz w:w="11906" w:h="16838"/>
          <w:pgMar w:top="630" w:right="1440" w:bottom="1440" w:left="1440" w:header="708" w:footer="708" w:gutter="0"/>
          <w:cols w:space="708"/>
          <w:docGrid w:linePitch="360"/>
        </w:sectPr>
      </w:pPr>
    </w:p>
    <w:p w14:paraId="71A9640A" w14:textId="77777777" w:rsidR="00612027" w:rsidRDefault="00612027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14:paraId="0A6FC201" w14:textId="77777777" w:rsidR="00BC0693" w:rsidRPr="009508A0" w:rsidRDefault="00BC0693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12027" w:rsidRPr="009508A0" w14:paraId="66916869" w14:textId="77777777" w:rsidTr="005246D1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7C726944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4C3D4BCA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14:paraId="7E26365C" w14:textId="77777777" w:rsidTr="005246D1">
        <w:trPr>
          <w:trHeight w:val="432"/>
          <w:jc w:val="center"/>
        </w:trPr>
        <w:tc>
          <w:tcPr>
            <w:tcW w:w="4788" w:type="dxa"/>
            <w:vAlign w:val="center"/>
          </w:tcPr>
          <w:p w14:paraId="735F70CA" w14:textId="77777777"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772C33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2F76DDC2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14:paraId="1282F106" w14:textId="77777777" w:rsidTr="005246D1">
        <w:trPr>
          <w:trHeight w:val="432"/>
          <w:jc w:val="center"/>
        </w:trPr>
        <w:tc>
          <w:tcPr>
            <w:tcW w:w="4788" w:type="dxa"/>
            <w:vAlign w:val="center"/>
          </w:tcPr>
          <w:p w14:paraId="1B00744A" w14:textId="77777777" w:rsidR="00612027" w:rsidRPr="009508A0" w:rsidRDefault="00624568" w:rsidP="005246D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036C8A">
              <w:rPr>
                <w:rFonts w:ascii="Bookman Old Style" w:hAnsi="Bookman Old Style" w:cs="Times New Roman"/>
                <w:szCs w:val="24"/>
              </w:rPr>
              <w:t>=</w:t>
            </w:r>
            <w:r w:rsidR="00772C33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14:paraId="7B7A00F0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14:paraId="5FA46319" w14:textId="77777777" w:rsidTr="005246D1">
        <w:trPr>
          <w:trHeight w:val="432"/>
          <w:jc w:val="center"/>
        </w:trPr>
        <w:tc>
          <w:tcPr>
            <w:tcW w:w="4788" w:type="dxa"/>
            <w:vAlign w:val="center"/>
          </w:tcPr>
          <w:p w14:paraId="44653424" w14:textId="77777777" w:rsidR="00612027" w:rsidRPr="009508A0" w:rsidRDefault="00612027" w:rsidP="008464E6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&lt;</w:t>
            </w:r>
            <w:r w:rsidR="008464E6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10% of total marks </w:t>
            </w:r>
          </w:p>
        </w:tc>
        <w:tc>
          <w:tcPr>
            <w:tcW w:w="4788" w:type="dxa"/>
            <w:vAlign w:val="center"/>
          </w:tcPr>
          <w:p w14:paraId="798E356C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407AA174" w14:textId="77777777" w:rsidR="00612027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640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77"/>
        <w:gridCol w:w="475"/>
        <w:gridCol w:w="463"/>
        <w:gridCol w:w="90"/>
        <w:gridCol w:w="1710"/>
        <w:gridCol w:w="900"/>
        <w:gridCol w:w="990"/>
        <w:gridCol w:w="1710"/>
        <w:gridCol w:w="900"/>
        <w:gridCol w:w="540"/>
        <w:gridCol w:w="662"/>
      </w:tblGrid>
      <w:tr w:rsidR="00D85EE2" w:rsidRPr="009508A0" w14:paraId="437257CF" w14:textId="77777777" w:rsidTr="005246D1">
        <w:trPr>
          <w:cantSplit/>
          <w:trHeight w:val="1781"/>
          <w:jc w:val="center"/>
        </w:trPr>
        <w:tc>
          <w:tcPr>
            <w:tcW w:w="623" w:type="dxa"/>
            <w:shd w:val="clear" w:color="auto" w:fill="31849B" w:themeFill="accent5" w:themeFillShade="BF"/>
            <w:vAlign w:val="center"/>
          </w:tcPr>
          <w:p w14:paraId="3B90C425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CO</w:t>
            </w:r>
          </w:p>
        </w:tc>
        <w:tc>
          <w:tcPr>
            <w:tcW w:w="1577" w:type="dxa"/>
            <w:shd w:val="clear" w:color="auto" w:fill="31849B" w:themeFill="accent5" w:themeFillShade="BF"/>
            <w:vAlign w:val="center"/>
          </w:tcPr>
          <w:p w14:paraId="3BC19396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Skill</w:t>
            </w:r>
          </w:p>
        </w:tc>
        <w:tc>
          <w:tcPr>
            <w:tcW w:w="475" w:type="dxa"/>
            <w:shd w:val="clear" w:color="auto" w:fill="31849B" w:themeFill="accent5" w:themeFillShade="BF"/>
            <w:textDirection w:val="btLr"/>
            <w:vAlign w:val="center"/>
          </w:tcPr>
          <w:p w14:paraId="0C47BAA9" w14:textId="77777777" w:rsidR="00D85EE2" w:rsidRPr="00930A17" w:rsidRDefault="00D85EE2" w:rsidP="00524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Bloom's</w:t>
            </w:r>
          </w:p>
        </w:tc>
        <w:tc>
          <w:tcPr>
            <w:tcW w:w="463" w:type="dxa"/>
            <w:shd w:val="clear" w:color="auto" w:fill="31849B" w:themeFill="accent5" w:themeFillShade="BF"/>
            <w:textDirection w:val="btLr"/>
            <w:vAlign w:val="center"/>
          </w:tcPr>
          <w:p w14:paraId="36D09EB7" w14:textId="77777777" w:rsidR="00D85EE2" w:rsidRPr="00930A17" w:rsidRDefault="00D85EE2" w:rsidP="00524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14:paraId="7C65AA98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634E7A6F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CIE Total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54BBDFD8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14:paraId="46875469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Total (CIE+SEE)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50BE0C0C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Percentage (%)</w:t>
            </w:r>
          </w:p>
        </w:tc>
        <w:tc>
          <w:tcPr>
            <w:tcW w:w="540" w:type="dxa"/>
            <w:shd w:val="clear" w:color="auto" w:fill="31849B" w:themeFill="accent5" w:themeFillShade="BF"/>
            <w:textDirection w:val="btLr"/>
            <w:vAlign w:val="center"/>
          </w:tcPr>
          <w:p w14:paraId="25E10246" w14:textId="77777777" w:rsidR="00D85EE2" w:rsidRPr="00930A17" w:rsidRDefault="00D85EE2" w:rsidP="005246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Strength of Correlation</w:t>
            </w:r>
          </w:p>
        </w:tc>
        <w:tc>
          <w:tcPr>
            <w:tcW w:w="662" w:type="dxa"/>
            <w:shd w:val="clear" w:color="auto" w:fill="31849B" w:themeFill="accent5" w:themeFillShade="BF"/>
            <w:vAlign w:val="center"/>
          </w:tcPr>
          <w:p w14:paraId="44211012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  <w:t>PO</w:t>
            </w:r>
          </w:p>
        </w:tc>
      </w:tr>
      <w:tr w:rsidR="00D85EE2" w:rsidRPr="009508A0" w14:paraId="2BDC5E4E" w14:textId="77777777" w:rsidTr="005246D1">
        <w:trPr>
          <w:trHeight w:val="701"/>
          <w:jc w:val="center"/>
        </w:trPr>
        <w:tc>
          <w:tcPr>
            <w:tcW w:w="623" w:type="dxa"/>
            <w:vAlign w:val="center"/>
          </w:tcPr>
          <w:p w14:paraId="149F6ECD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CO1</w:t>
            </w:r>
          </w:p>
        </w:tc>
        <w:tc>
          <w:tcPr>
            <w:tcW w:w="1577" w:type="dxa"/>
            <w:vAlign w:val="center"/>
          </w:tcPr>
          <w:p w14:paraId="436A76B4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Understand</w:t>
            </w:r>
          </w:p>
        </w:tc>
        <w:tc>
          <w:tcPr>
            <w:tcW w:w="475" w:type="dxa"/>
            <w:vAlign w:val="center"/>
          </w:tcPr>
          <w:p w14:paraId="6658B520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L2</w:t>
            </w:r>
          </w:p>
        </w:tc>
        <w:tc>
          <w:tcPr>
            <w:tcW w:w="553" w:type="dxa"/>
            <w:gridSpan w:val="2"/>
            <w:vAlign w:val="center"/>
          </w:tcPr>
          <w:p w14:paraId="74296F61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</w:tc>
        <w:tc>
          <w:tcPr>
            <w:tcW w:w="1710" w:type="dxa"/>
            <w:vAlign w:val="center"/>
          </w:tcPr>
          <w:p w14:paraId="74A2C582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Objective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(10)</w:t>
            </w:r>
          </w:p>
          <w:p w14:paraId="23801460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>Descriptive Exam-2.5</w:t>
            </w:r>
          </w:p>
        </w:tc>
        <w:tc>
          <w:tcPr>
            <w:tcW w:w="900" w:type="dxa"/>
            <w:vAlign w:val="center"/>
          </w:tcPr>
          <w:p w14:paraId="039A5C01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12.5</w:t>
            </w:r>
          </w:p>
        </w:tc>
        <w:tc>
          <w:tcPr>
            <w:tcW w:w="990" w:type="dxa"/>
            <w:vAlign w:val="center"/>
          </w:tcPr>
          <w:p w14:paraId="53C83D85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1710" w:type="dxa"/>
            <w:vAlign w:val="center"/>
          </w:tcPr>
          <w:p w14:paraId="43ED0922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37.5</w:t>
            </w:r>
          </w:p>
        </w:tc>
        <w:tc>
          <w:tcPr>
            <w:tcW w:w="900" w:type="dxa"/>
            <w:vAlign w:val="center"/>
          </w:tcPr>
          <w:p w14:paraId="778433D1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37.5%</w:t>
            </w:r>
          </w:p>
        </w:tc>
        <w:tc>
          <w:tcPr>
            <w:tcW w:w="540" w:type="dxa"/>
            <w:vAlign w:val="center"/>
          </w:tcPr>
          <w:p w14:paraId="25C4CA4B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662" w:type="dxa"/>
            <w:vAlign w:val="center"/>
          </w:tcPr>
          <w:p w14:paraId="09917258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</w:p>
        </w:tc>
      </w:tr>
      <w:tr w:rsidR="00D85EE2" w:rsidRPr="009508A0" w14:paraId="09DD0040" w14:textId="77777777" w:rsidTr="005246D1">
        <w:trPr>
          <w:trHeight w:val="1043"/>
          <w:jc w:val="center"/>
        </w:trPr>
        <w:tc>
          <w:tcPr>
            <w:tcW w:w="623" w:type="dxa"/>
            <w:vAlign w:val="center"/>
          </w:tcPr>
          <w:p w14:paraId="401AA2FD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CO2</w:t>
            </w:r>
          </w:p>
        </w:tc>
        <w:tc>
          <w:tcPr>
            <w:tcW w:w="1577" w:type="dxa"/>
            <w:vAlign w:val="center"/>
          </w:tcPr>
          <w:p w14:paraId="58EB96C8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Apply,</w:t>
            </w:r>
          </w:p>
          <w:p w14:paraId="61044C73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Communication</w:t>
            </w:r>
          </w:p>
        </w:tc>
        <w:tc>
          <w:tcPr>
            <w:tcW w:w="475" w:type="dxa"/>
            <w:vAlign w:val="center"/>
          </w:tcPr>
          <w:p w14:paraId="7CF5B0CA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788C2D7D" w14:textId="54905147" w:rsidR="00D85EE2" w:rsidRPr="00930A17" w:rsidRDefault="00810C7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  <w:r w:rsidR="00D85EE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,5</w:t>
            </w:r>
          </w:p>
        </w:tc>
        <w:tc>
          <w:tcPr>
            <w:tcW w:w="1710" w:type="dxa"/>
            <w:vAlign w:val="center"/>
          </w:tcPr>
          <w:p w14:paraId="34BA1B35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(2.5)</w:t>
            </w:r>
          </w:p>
          <w:p w14:paraId="62B29166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Assignment –  2(1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+0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.5+0.5)</w:t>
            </w:r>
          </w:p>
        </w:tc>
        <w:tc>
          <w:tcPr>
            <w:tcW w:w="900" w:type="dxa"/>
            <w:vAlign w:val="center"/>
          </w:tcPr>
          <w:p w14:paraId="7780EB64" w14:textId="172D8AA6" w:rsidR="00D85EE2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  <w:r w:rsidR="00D85EE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</w:p>
          <w:p w14:paraId="27D34667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6F40A69F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90" w:type="dxa"/>
            <w:vAlign w:val="center"/>
          </w:tcPr>
          <w:p w14:paraId="1E450D5C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1710" w:type="dxa"/>
            <w:vAlign w:val="center"/>
          </w:tcPr>
          <w:p w14:paraId="5A1E55F7" w14:textId="4E8EB7BC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  <w:r w:rsidR="007809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.5</w:t>
            </w:r>
          </w:p>
          <w:p w14:paraId="58D4D2E0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</w:t>
            </w:r>
          </w:p>
          <w:p w14:paraId="77AAB5A9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6B080FE0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8.5</w:t>
            </w: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%</w:t>
            </w:r>
          </w:p>
          <w:p w14:paraId="2F55EB67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0.5%</w:t>
            </w:r>
          </w:p>
          <w:p w14:paraId="0E349EF8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0.5%</w:t>
            </w:r>
          </w:p>
        </w:tc>
        <w:tc>
          <w:tcPr>
            <w:tcW w:w="540" w:type="dxa"/>
            <w:vAlign w:val="center"/>
          </w:tcPr>
          <w:p w14:paraId="13C34DB0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46881840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0725E44E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81AA385" w14:textId="77777777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3BFE4913" w14:textId="77777777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6E173BBE" w14:textId="25461F3E" w:rsidR="007809F0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662" w:type="dxa"/>
            <w:vAlign w:val="center"/>
          </w:tcPr>
          <w:p w14:paraId="0C5BE8D4" w14:textId="514A93D8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  <w:r w:rsidR="00810C7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,PO9</w:t>
            </w:r>
          </w:p>
          <w:p w14:paraId="3CFFC9C8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4D7F0BDF" w14:textId="2283ECAB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PO12</w:t>
            </w:r>
          </w:p>
          <w:p w14:paraId="0D4D5F1F" w14:textId="60FEC740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3BECE369" w14:textId="6E0D3F96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  <w:tr w:rsidR="00D85EE2" w:rsidRPr="009508A0" w14:paraId="6A390955" w14:textId="77777777" w:rsidTr="005246D1">
        <w:trPr>
          <w:trHeight w:val="1078"/>
          <w:jc w:val="center"/>
        </w:trPr>
        <w:tc>
          <w:tcPr>
            <w:tcW w:w="623" w:type="dxa"/>
            <w:vAlign w:val="center"/>
          </w:tcPr>
          <w:p w14:paraId="7E5F4733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CO3</w:t>
            </w:r>
          </w:p>
        </w:tc>
        <w:tc>
          <w:tcPr>
            <w:tcW w:w="1577" w:type="dxa"/>
            <w:vAlign w:val="center"/>
          </w:tcPr>
          <w:p w14:paraId="283B7952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</w:t>
            </w:r>
          </w:p>
        </w:tc>
        <w:tc>
          <w:tcPr>
            <w:tcW w:w="475" w:type="dxa"/>
            <w:vAlign w:val="center"/>
          </w:tcPr>
          <w:p w14:paraId="0CAA1A21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74B92792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2, 3,4</w:t>
            </w:r>
          </w:p>
        </w:tc>
        <w:tc>
          <w:tcPr>
            <w:tcW w:w="1710" w:type="dxa"/>
            <w:vAlign w:val="center"/>
          </w:tcPr>
          <w:p w14:paraId="7E300618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>Descriptive Exam-8.5</w:t>
            </w:r>
          </w:p>
          <w:p w14:paraId="1366C2E1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Assignment –  1</w:t>
            </w:r>
          </w:p>
        </w:tc>
        <w:tc>
          <w:tcPr>
            <w:tcW w:w="900" w:type="dxa"/>
            <w:vAlign w:val="center"/>
          </w:tcPr>
          <w:p w14:paraId="023C68B4" w14:textId="77777777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684EE476" w14:textId="6A560CF8" w:rsidR="00D85EE2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  <w:r w:rsidR="00D85EE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</w:p>
          <w:p w14:paraId="2781F8F9" w14:textId="40391E8E" w:rsidR="007809F0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359F81F2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4348FD27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710" w:type="dxa"/>
            <w:vAlign w:val="center"/>
          </w:tcPr>
          <w:p w14:paraId="62248BA5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29.5</w:t>
            </w:r>
          </w:p>
        </w:tc>
        <w:tc>
          <w:tcPr>
            <w:tcW w:w="900" w:type="dxa"/>
            <w:vAlign w:val="center"/>
          </w:tcPr>
          <w:p w14:paraId="2F0E27E9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%</w:t>
            </w:r>
          </w:p>
          <w:p w14:paraId="4D1DEFDC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540" w:type="dxa"/>
            <w:vAlign w:val="center"/>
          </w:tcPr>
          <w:p w14:paraId="10879913" w14:textId="61EE54CE" w:rsidR="00D85EE2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7E622926" w14:textId="16D1A180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7FE36001" w14:textId="50E704EB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FA6206D" w14:textId="1336BC68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6DB60B95" w14:textId="7BE73548" w:rsidR="007809F0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001F9D47" w14:textId="57E156AD" w:rsidR="007809F0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3D0832B0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662" w:type="dxa"/>
            <w:vAlign w:val="center"/>
          </w:tcPr>
          <w:p w14:paraId="662C7535" w14:textId="77777777" w:rsidR="007809F0" w:rsidRPr="00930A17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,PO9</w:t>
            </w:r>
          </w:p>
          <w:p w14:paraId="52996412" w14:textId="77777777" w:rsidR="007809F0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4322306E" w14:textId="50744243" w:rsidR="007809F0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PO12</w:t>
            </w:r>
          </w:p>
          <w:p w14:paraId="61A0DD01" w14:textId="77777777" w:rsidR="007809F0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0FC3EBC8" w14:textId="734B60BA" w:rsidR="00D85EE2" w:rsidRPr="00930A17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  <w:tr w:rsidR="00D85EE2" w:rsidRPr="009508A0" w14:paraId="087F31F0" w14:textId="77777777" w:rsidTr="005246D1">
        <w:trPr>
          <w:trHeight w:val="557"/>
          <w:jc w:val="center"/>
        </w:trPr>
        <w:tc>
          <w:tcPr>
            <w:tcW w:w="623" w:type="dxa"/>
            <w:vAlign w:val="center"/>
          </w:tcPr>
          <w:p w14:paraId="2927EC21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CO4</w:t>
            </w:r>
          </w:p>
        </w:tc>
        <w:tc>
          <w:tcPr>
            <w:tcW w:w="1577" w:type="dxa"/>
            <w:vAlign w:val="center"/>
          </w:tcPr>
          <w:p w14:paraId="7B9A7731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proofErr w:type="spellStart"/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Analyze</w:t>
            </w:r>
            <w:proofErr w:type="spellEnd"/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</w:t>
            </w:r>
          </w:p>
          <w:p w14:paraId="6FDB7E65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Individual Performance, Communication,</w:t>
            </w:r>
          </w:p>
          <w:p w14:paraId="528CE299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Life-Long Learning</w:t>
            </w:r>
          </w:p>
        </w:tc>
        <w:tc>
          <w:tcPr>
            <w:tcW w:w="475" w:type="dxa"/>
            <w:vAlign w:val="center"/>
          </w:tcPr>
          <w:p w14:paraId="01DDF5CE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L4</w:t>
            </w:r>
          </w:p>
        </w:tc>
        <w:tc>
          <w:tcPr>
            <w:tcW w:w="553" w:type="dxa"/>
            <w:gridSpan w:val="2"/>
            <w:vAlign w:val="center"/>
          </w:tcPr>
          <w:p w14:paraId="3B2B9ABB" w14:textId="77777777" w:rsidR="00D85EE2" w:rsidRPr="00930A17" w:rsidRDefault="00D85EE2" w:rsidP="0052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4,5</w:t>
            </w:r>
          </w:p>
        </w:tc>
        <w:tc>
          <w:tcPr>
            <w:tcW w:w="1710" w:type="dxa"/>
            <w:vAlign w:val="center"/>
          </w:tcPr>
          <w:p w14:paraId="12DBC8F0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1.5</w:t>
            </w:r>
          </w:p>
          <w:p w14:paraId="14B850DE" w14:textId="77777777" w:rsidR="00D85EE2" w:rsidRPr="00930A17" w:rsidRDefault="00D85EE2" w:rsidP="005246D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Assignment – 2 (0.5+0.5+0.5+0.5)</w:t>
            </w:r>
          </w:p>
        </w:tc>
        <w:tc>
          <w:tcPr>
            <w:tcW w:w="900" w:type="dxa"/>
            <w:vAlign w:val="center"/>
          </w:tcPr>
          <w:p w14:paraId="7E031888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  <w:p w14:paraId="57D108F9" w14:textId="54DBD918" w:rsidR="00D85EE2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09522422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2F40E081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90" w:type="dxa"/>
            <w:vAlign w:val="center"/>
          </w:tcPr>
          <w:p w14:paraId="66F17885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1710" w:type="dxa"/>
            <w:vAlign w:val="center"/>
          </w:tcPr>
          <w:p w14:paraId="58A98757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  <w:p w14:paraId="7ABA0C90" w14:textId="268CB04A" w:rsidR="00D85EE2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4E80E919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427B366E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0BE3E558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12%</w:t>
            </w:r>
          </w:p>
          <w:p w14:paraId="40E20A1B" w14:textId="71D596E7" w:rsidR="00D85EE2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D85EE2"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%</w:t>
            </w:r>
          </w:p>
          <w:p w14:paraId="3AAA7CEF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0.5%</w:t>
            </w:r>
          </w:p>
          <w:p w14:paraId="3987AF79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0.5%</w:t>
            </w:r>
          </w:p>
        </w:tc>
        <w:tc>
          <w:tcPr>
            <w:tcW w:w="540" w:type="dxa"/>
            <w:vAlign w:val="center"/>
          </w:tcPr>
          <w:p w14:paraId="256375D9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73ACC4D8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46088974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18830243" w14:textId="74FA82E7" w:rsidR="007809F0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508E1210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662" w:type="dxa"/>
            <w:vAlign w:val="center"/>
          </w:tcPr>
          <w:p w14:paraId="7557D15E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</w:t>
            </w:r>
          </w:p>
          <w:p w14:paraId="4507F005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PO9</w:t>
            </w:r>
          </w:p>
          <w:p w14:paraId="5C8FC6CF" w14:textId="77777777" w:rsidR="00D85EE2" w:rsidRPr="00930A17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55264C5F" w14:textId="77777777" w:rsidR="00D85EE2" w:rsidRDefault="00D85EE2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PO12</w:t>
            </w:r>
          </w:p>
          <w:p w14:paraId="12CAC89F" w14:textId="091F1ED4" w:rsidR="007809F0" w:rsidRPr="00930A17" w:rsidRDefault="007809F0" w:rsidP="005246D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</w:tbl>
    <w:p w14:paraId="12AB842E" w14:textId="77777777" w:rsidR="00D85EE2" w:rsidRDefault="00D85EE2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p w14:paraId="58FA90D5" w14:textId="77777777" w:rsidR="00612027" w:rsidRDefault="00612027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t>Course Articulation Matrix:</w:t>
      </w: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841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14:paraId="52284282" w14:textId="77777777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14:paraId="68E9B3C8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14:paraId="68A2E51B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4C3C3AC3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3DA731A4" w14:textId="77777777" w:rsidR="00612027" w:rsidRPr="009508A0" w:rsidRDefault="00612027" w:rsidP="005246D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612027" w:rsidRPr="009508A0" w14:paraId="6EDB7EE8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D8C5E93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41" w:type="dxa"/>
            <w:vAlign w:val="center"/>
          </w:tcPr>
          <w:p w14:paraId="3D15161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6CFCCDA9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396AC8C7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50A541D9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6EDC0D9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0B01C84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5E6BFEDD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701D464A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2E1E753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61830A28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7B297832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14:paraId="00F503F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14:paraId="52A4C5B5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1641A173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PSO2</w:t>
            </w:r>
          </w:p>
        </w:tc>
      </w:tr>
      <w:tr w:rsidR="00857F93" w:rsidRPr="009508A0" w14:paraId="0DC8C664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75A08B14" w14:textId="77777777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CO1</w:t>
            </w:r>
          </w:p>
        </w:tc>
        <w:tc>
          <w:tcPr>
            <w:tcW w:w="841" w:type="dxa"/>
            <w:vAlign w:val="center"/>
          </w:tcPr>
          <w:p w14:paraId="2B0487C3" w14:textId="745A40B2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67D9034D" w14:textId="4570EC6B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0B609B69" w14:textId="182A932D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1436B6FB" w14:textId="345CD1B5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121678A1" w14:textId="67E5D49C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031E69DF" w14:textId="771A45ED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40D03806" w14:textId="45F98C75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0F0217E0" w14:textId="118E4BFC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5E5AA0C0" w14:textId="1B05B01B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55D5BE50" w14:textId="4441C011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03F2F7BB" w14:textId="29723839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1B166D4B" w14:textId="1DE3B9B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72" w:type="dxa"/>
            <w:vAlign w:val="center"/>
          </w:tcPr>
          <w:p w14:paraId="466B9E1A" w14:textId="4457DD72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74" w:type="dxa"/>
            <w:vAlign w:val="center"/>
          </w:tcPr>
          <w:p w14:paraId="299D2CB4" w14:textId="79D73AF3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</w:tr>
      <w:tr w:rsidR="00857F93" w:rsidRPr="009508A0" w14:paraId="701EBFEA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A6FAB5D" w14:textId="77777777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CO2</w:t>
            </w:r>
          </w:p>
        </w:tc>
        <w:tc>
          <w:tcPr>
            <w:tcW w:w="841" w:type="dxa"/>
            <w:vAlign w:val="center"/>
          </w:tcPr>
          <w:p w14:paraId="590E0219" w14:textId="23BD9920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097367D4" w14:textId="3BA823E9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2B62F553" w14:textId="3C767FD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0E6A4BAB" w14:textId="2912CE38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1EE5A2C9" w14:textId="517E0AE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6AA2AD51" w14:textId="6B74B0C8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7DDFF462" w14:textId="76AECE55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13AF4C64" w14:textId="2B2E7F7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47124450" w14:textId="699A09E0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22D37C71" w14:textId="3E57BB5E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659CA8D" w14:textId="46BBE95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5DBC5258" w14:textId="54AF7F6E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72" w:type="dxa"/>
            <w:vAlign w:val="center"/>
          </w:tcPr>
          <w:p w14:paraId="1CAFF2FB" w14:textId="1F413F2C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74" w:type="dxa"/>
            <w:vAlign w:val="center"/>
          </w:tcPr>
          <w:p w14:paraId="25094813" w14:textId="07FCD42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</w:tr>
      <w:tr w:rsidR="00857F93" w:rsidRPr="009508A0" w14:paraId="56CC9375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6B56AFE" w14:textId="77777777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CO3</w:t>
            </w:r>
          </w:p>
        </w:tc>
        <w:tc>
          <w:tcPr>
            <w:tcW w:w="841" w:type="dxa"/>
            <w:vAlign w:val="center"/>
          </w:tcPr>
          <w:p w14:paraId="58D67D32" w14:textId="3CACA9D7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378DC8B9" w14:textId="46FC7F30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555A27B7" w14:textId="5FA8255C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7EB26E65" w14:textId="50AE1ADB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1E420D82" w14:textId="424914A2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670CEE98" w14:textId="08A952DD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762A2A29" w14:textId="62DC8AC0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4AA06B25" w14:textId="41C3D6DE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073B34D9" w14:textId="373A8062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05672A79" w14:textId="14D808C6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61D51BED" w14:textId="3ED54B3A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479D473D" w14:textId="67A07DF4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72" w:type="dxa"/>
            <w:vAlign w:val="center"/>
          </w:tcPr>
          <w:p w14:paraId="77C2B776" w14:textId="6F395A6C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3</w:t>
            </w:r>
          </w:p>
        </w:tc>
        <w:tc>
          <w:tcPr>
            <w:tcW w:w="774" w:type="dxa"/>
            <w:vAlign w:val="center"/>
          </w:tcPr>
          <w:p w14:paraId="040534F0" w14:textId="16D5C95B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</w:tr>
      <w:tr w:rsidR="00857F93" w:rsidRPr="009508A0" w14:paraId="5603CB50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0141D928" w14:textId="77777777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CO4</w:t>
            </w:r>
          </w:p>
        </w:tc>
        <w:tc>
          <w:tcPr>
            <w:tcW w:w="841" w:type="dxa"/>
            <w:vAlign w:val="center"/>
          </w:tcPr>
          <w:p w14:paraId="56348B5A" w14:textId="229A73E3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38D2E1E6" w14:textId="6E35FEE7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0D311092" w14:textId="2880DF2D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2E55669D" w14:textId="72FE938B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1D4E6A02" w14:textId="2B6F1F4D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64458173" w14:textId="6110A4B6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598417DB" w14:textId="568BCEDB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3B9408CC" w14:textId="4C8B813F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639" w:type="dxa"/>
            <w:vAlign w:val="center"/>
          </w:tcPr>
          <w:p w14:paraId="39224497" w14:textId="1A72A02E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72AE1D75" w14:textId="21C74E3C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1CAD1215" w14:textId="7611229E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59" w:type="dxa"/>
            <w:vAlign w:val="center"/>
          </w:tcPr>
          <w:p w14:paraId="369B7DC8" w14:textId="2130EB01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1</w:t>
            </w:r>
          </w:p>
        </w:tc>
        <w:tc>
          <w:tcPr>
            <w:tcW w:w="772" w:type="dxa"/>
            <w:vAlign w:val="center"/>
          </w:tcPr>
          <w:p w14:paraId="06352672" w14:textId="6CB449D8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  <w:tc>
          <w:tcPr>
            <w:tcW w:w="774" w:type="dxa"/>
            <w:vAlign w:val="center"/>
          </w:tcPr>
          <w:p w14:paraId="40108D26" w14:textId="2124CDF1" w:rsidR="00857F93" w:rsidRPr="00BC0693" w:rsidRDefault="00857F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857F93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 </w:t>
            </w:r>
          </w:p>
        </w:tc>
      </w:tr>
      <w:tr w:rsidR="00EC3565" w:rsidRPr="009508A0" w14:paraId="43A8AE08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A9B941A" w14:textId="77777777" w:rsidR="00EC3565" w:rsidRPr="000E4741" w:rsidRDefault="00EC3565" w:rsidP="005246D1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lastRenderedPageBreak/>
              <w:t>Average</w:t>
            </w:r>
          </w:p>
        </w:tc>
        <w:tc>
          <w:tcPr>
            <w:tcW w:w="841" w:type="dxa"/>
            <w:vAlign w:val="center"/>
          </w:tcPr>
          <w:p w14:paraId="6D8D93B1" w14:textId="77777777" w:rsidR="00EC3565" w:rsidRPr="00212C91" w:rsidRDefault="001D452E" w:rsidP="00BC0693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2.</w:t>
            </w:r>
            <w:r w:rsidR="00BC0693">
              <w:rPr>
                <w:rFonts w:ascii="Bookman Old Style" w:hAnsi="Bookman Old Style" w:cs="Times New Roman"/>
                <w:b/>
                <w:sz w:val="24"/>
                <w:lang w:val="en-IN"/>
              </w:rPr>
              <w:t>5</w:t>
            </w:r>
          </w:p>
        </w:tc>
        <w:tc>
          <w:tcPr>
            <w:tcW w:w="639" w:type="dxa"/>
            <w:vAlign w:val="center"/>
          </w:tcPr>
          <w:p w14:paraId="6B67DCDE" w14:textId="77777777" w:rsidR="00EC3565" w:rsidRPr="00212C91" w:rsidRDefault="00BC0693" w:rsidP="008E72A6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0A911C53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BF85060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03063DF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B741230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EEAB3C7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CFF9037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34C6D4A" w14:textId="77777777" w:rsidR="00EC3565" w:rsidRPr="00212C91" w:rsidRDefault="001D452E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36098B85" w14:textId="77777777" w:rsidR="00EC3565" w:rsidRPr="00212C91" w:rsidRDefault="001D452E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73A4CC7" w14:textId="77777777" w:rsidR="00EC3565" w:rsidRPr="009508A0" w:rsidRDefault="00EC3565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2A03182" w14:textId="77777777" w:rsidR="00EC3565" w:rsidRPr="00E24505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 w:rsidRPr="00E24505"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72" w:type="dxa"/>
            <w:vAlign w:val="center"/>
          </w:tcPr>
          <w:p w14:paraId="5697F914" w14:textId="3F4FB152" w:rsidR="00EC3565" w:rsidRPr="00E24505" w:rsidRDefault="00857F93" w:rsidP="001D452E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3</w:t>
            </w:r>
          </w:p>
        </w:tc>
        <w:tc>
          <w:tcPr>
            <w:tcW w:w="774" w:type="dxa"/>
            <w:vAlign w:val="center"/>
          </w:tcPr>
          <w:p w14:paraId="1F3B5E98" w14:textId="77777777" w:rsidR="00EC3565" w:rsidRPr="00E24505" w:rsidRDefault="006067D4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</w:tr>
    </w:tbl>
    <w:p w14:paraId="39294751" w14:textId="77777777" w:rsidR="00102260" w:rsidRDefault="00102260">
      <w:pPr>
        <w:rPr>
          <w:rFonts w:ascii="Bookman Old Style" w:hAnsi="Bookman Old Style"/>
          <w:sz w:val="20"/>
        </w:rPr>
      </w:pPr>
    </w:p>
    <w:p w14:paraId="1E28C8E3" w14:textId="77777777" w:rsidR="00637144" w:rsidRDefault="00637144" w:rsidP="00637144">
      <w:pPr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Program Coordinator: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 xml:space="preserve"> Module Coordinator: 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  <w:t>Course Coordinator:</w:t>
      </w:r>
    </w:p>
    <w:p w14:paraId="685CB4CB" w14:textId="77777777" w:rsidR="005246D1" w:rsidRPr="005246D1" w:rsidRDefault="005246D1" w:rsidP="00524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246D1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Students apply engineering fundamentals to </w:t>
      </w:r>
      <w:proofErr w:type="spellStart"/>
      <w:r w:rsidRPr="005246D1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analyze</w:t>
      </w:r>
      <w:proofErr w:type="spellEnd"/>
      <w:r w:rsidRPr="005246D1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the performance (time/space complexity), select the appropriate structure for a given problem, and implement solutions in a structured, reliable manner. This showcases their ability to transform theoretical knowledge into practical, scalable engineering solutions.</w:t>
      </w:r>
    </w:p>
    <w:p w14:paraId="1E5D9FB7" w14:textId="77777777" w:rsidR="00637144" w:rsidRDefault="00637144" w:rsidP="002E42A5">
      <w:pPr>
        <w:ind w:left="-900"/>
        <w:rPr>
          <w:rFonts w:ascii="Bookman Old Style" w:hAnsi="Bookman Old Style"/>
          <w:sz w:val="20"/>
        </w:rPr>
      </w:pPr>
    </w:p>
    <w:p w14:paraId="3318C22A" w14:textId="26664B59" w:rsidR="00637144" w:rsidRDefault="00637144" w:rsidP="002E42A5">
      <w:pPr>
        <w:ind w:left="-90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CO-PO </w:t>
      </w:r>
      <w:proofErr w:type="spellStart"/>
      <w:r>
        <w:rPr>
          <w:rFonts w:ascii="Bookman Old Style" w:hAnsi="Bookman Old Style"/>
          <w:sz w:val="20"/>
        </w:rPr>
        <w:t>Jjustification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0"/>
        <w:gridCol w:w="9086"/>
      </w:tblGrid>
      <w:tr w:rsidR="00637144" w:rsidRPr="009C1C1D" w14:paraId="0D226EB6" w14:textId="77777777" w:rsidTr="005246D1">
        <w:tc>
          <w:tcPr>
            <w:tcW w:w="469" w:type="pct"/>
          </w:tcPr>
          <w:p w14:paraId="312FB8F9" w14:textId="77777777" w:rsidR="00637144" w:rsidRPr="009C1C1D" w:rsidRDefault="00637144" w:rsidP="005246D1">
            <w:pPr>
              <w:pStyle w:val="NormalWeb"/>
              <w:spacing w:before="0" w:beforeAutospacing="0" w:after="0" w:afterAutospacing="0"/>
              <w:rPr>
                <w:b/>
                <w:color w:val="C00000"/>
              </w:rPr>
            </w:pPr>
            <w:r w:rsidRPr="009C1C1D">
              <w:rPr>
                <w:b/>
                <w:color w:val="C00000"/>
              </w:rPr>
              <w:t>CO 1</w:t>
            </w:r>
          </w:p>
        </w:tc>
        <w:tc>
          <w:tcPr>
            <w:tcW w:w="4531" w:type="pct"/>
          </w:tcPr>
          <w:p w14:paraId="47C19C23" w14:textId="77777777" w:rsidR="00637144" w:rsidRPr="00F10FE3" w:rsidRDefault="00637144" w:rsidP="00637144">
            <w:pPr>
              <w:pStyle w:val="Default"/>
              <w:jc w:val="both"/>
              <w:rPr>
                <w:sz w:val="23"/>
                <w:szCs w:val="23"/>
              </w:rPr>
            </w:pPr>
            <w:r>
              <w:t>Understand the basic principles and operations of data structures.</w:t>
            </w:r>
          </w:p>
          <w:p w14:paraId="0ED7F018" w14:textId="7E5B2C64" w:rsidR="00637144" w:rsidRPr="009B35F9" w:rsidRDefault="00637144" w:rsidP="005246D1">
            <w:pPr>
              <w:pStyle w:val="TableParagraph"/>
              <w:jc w:val="both"/>
              <w:rPr>
                <w:b/>
                <w:color w:val="C00000"/>
                <w:sz w:val="24"/>
                <w:szCs w:val="24"/>
                <w:lang w:val="en-IN" w:eastAsia="en-IN"/>
              </w:rPr>
            </w:pPr>
          </w:p>
        </w:tc>
      </w:tr>
      <w:tr w:rsidR="00637144" w:rsidRPr="009C1C1D" w14:paraId="7BD90606" w14:textId="77777777" w:rsidTr="005246D1">
        <w:tc>
          <w:tcPr>
            <w:tcW w:w="469" w:type="pct"/>
          </w:tcPr>
          <w:p w14:paraId="7CFDF31C" w14:textId="1FAA01B6" w:rsidR="00637144" w:rsidRPr="009C1C1D" w:rsidRDefault="00637144" w:rsidP="005246D1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PO1</w:t>
            </w:r>
          </w:p>
        </w:tc>
        <w:tc>
          <w:tcPr>
            <w:tcW w:w="4531" w:type="pct"/>
          </w:tcPr>
          <w:p w14:paraId="58107251" w14:textId="7E6E0415" w:rsidR="00637144" w:rsidRDefault="00CC7D78" w:rsidP="005246D1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Style w:val="Strong"/>
              </w:rPr>
              <w:t>Engineering Knowledge</w:t>
            </w:r>
            <w:r>
              <w:t xml:space="preserve"> – Apply knowledge of mathematics, science, and engineering fundamentals to solve complex problems.</w:t>
            </w:r>
          </w:p>
          <w:p w14:paraId="0BF96F79" w14:textId="77777777" w:rsidR="00637144" w:rsidRDefault="00637144" w:rsidP="005246D1">
            <w:pPr>
              <w:pStyle w:val="NormalWeb"/>
              <w:spacing w:before="0" w:beforeAutospacing="0" w:after="0" w:afterAutospacing="0"/>
              <w:jc w:val="both"/>
            </w:pPr>
            <w:r>
              <w:t>Justification:</w:t>
            </w:r>
          </w:p>
          <w:p w14:paraId="550711FC" w14:textId="77777777" w:rsidR="005246D1" w:rsidRDefault="005246D1" w:rsidP="005246D1">
            <w:pPr>
              <w:pStyle w:val="NormalWeb"/>
              <w:spacing w:before="0" w:beforeAutospacing="0" w:after="0" w:afterAutospacing="0"/>
              <w:jc w:val="both"/>
            </w:pPr>
          </w:p>
          <w:p w14:paraId="7B3632D8" w14:textId="0B2E7009" w:rsidR="00637144" w:rsidRDefault="005246D1" w:rsidP="005246D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Students apply the fundamentals of engineering to </w:t>
            </w:r>
            <w:proofErr w:type="spellStart"/>
            <w:r>
              <w:t>anayze</w:t>
            </w:r>
            <w:proofErr w:type="spellEnd"/>
            <w:r>
              <w:t xml:space="preserve">  a given problem to find solution to real world scenarios by choosing appropriate data </w:t>
            </w:r>
            <w:proofErr w:type="spellStart"/>
            <w:r>
              <w:t>strutures</w:t>
            </w:r>
            <w:proofErr w:type="spellEnd"/>
            <w:r>
              <w:t xml:space="preserve"> hence this maps to PO1</w:t>
            </w:r>
          </w:p>
          <w:p w14:paraId="5F9F42F8" w14:textId="15B99798" w:rsidR="00637144" w:rsidRPr="004E73E9" w:rsidRDefault="00637144" w:rsidP="005246D1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637144" w:rsidRPr="009C1C1D" w14:paraId="2C017EE9" w14:textId="77777777" w:rsidTr="005246D1">
        <w:tc>
          <w:tcPr>
            <w:tcW w:w="469" w:type="pct"/>
          </w:tcPr>
          <w:p w14:paraId="4FC8FD87" w14:textId="058757EE" w:rsidR="00637144" w:rsidRPr="009C1C1D" w:rsidRDefault="00637144" w:rsidP="005246D1">
            <w:pPr>
              <w:pStyle w:val="NormalWeb"/>
              <w:spacing w:before="0" w:beforeAutospacing="0" w:after="0" w:afterAutospacing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CO2</w:t>
            </w:r>
          </w:p>
        </w:tc>
        <w:tc>
          <w:tcPr>
            <w:tcW w:w="4531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77"/>
            </w:tblGrid>
            <w:tr w:rsidR="00637144" w:rsidRPr="00F10FE3" w14:paraId="36CB5480" w14:textId="77777777" w:rsidTr="005246D1">
              <w:trPr>
                <w:trHeight w:val="267"/>
              </w:trPr>
              <w:tc>
                <w:tcPr>
                  <w:tcW w:w="0" w:type="auto"/>
                </w:tcPr>
                <w:p w14:paraId="5FC229D2" w14:textId="77777777" w:rsidR="00637144" w:rsidRPr="00F10FE3" w:rsidRDefault="00637144" w:rsidP="005246D1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0FE3">
                    <w:rPr>
                      <w:sz w:val="23"/>
                      <w:szCs w:val="23"/>
                    </w:rPr>
                    <w:t>Apply Hashing and String Matching techniques for solving problems effectively.</w:t>
                  </w:r>
                </w:p>
              </w:tc>
            </w:tr>
          </w:tbl>
          <w:p w14:paraId="6CB30CDE" w14:textId="4BCA8961" w:rsidR="00637144" w:rsidRPr="009B35F9" w:rsidRDefault="00637144" w:rsidP="005246D1">
            <w:pPr>
              <w:pStyle w:val="TableParagraph"/>
              <w:jc w:val="both"/>
              <w:rPr>
                <w:b/>
                <w:color w:val="C00000"/>
                <w:sz w:val="24"/>
                <w:szCs w:val="24"/>
                <w:lang w:val="en-IN" w:eastAsia="en-IN"/>
              </w:rPr>
            </w:pPr>
          </w:p>
        </w:tc>
      </w:tr>
      <w:tr w:rsidR="00637144" w:rsidRPr="009C1C1D" w14:paraId="6B7740F1" w14:textId="77777777" w:rsidTr="005246D1">
        <w:tc>
          <w:tcPr>
            <w:tcW w:w="469" w:type="pct"/>
          </w:tcPr>
          <w:p w14:paraId="506E779A" w14:textId="286A785D" w:rsidR="00637144" w:rsidRPr="009C1C1D" w:rsidRDefault="00637144" w:rsidP="005246D1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PO1</w:t>
            </w:r>
          </w:p>
        </w:tc>
        <w:tc>
          <w:tcPr>
            <w:tcW w:w="4531" w:type="pct"/>
          </w:tcPr>
          <w:p w14:paraId="616D566E" w14:textId="77777777" w:rsidR="00637144" w:rsidRDefault="00CC7D78" w:rsidP="005246D1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Style w:val="Strong"/>
              </w:rPr>
              <w:t>Engineering Knowledge</w:t>
            </w:r>
            <w:r>
              <w:t xml:space="preserve"> – Apply knowledge of mathematics, science, and engineering fundamentals to solve complex problems.</w:t>
            </w:r>
          </w:p>
          <w:p w14:paraId="23A22F09" w14:textId="77777777" w:rsidR="005246D1" w:rsidRDefault="005246D1" w:rsidP="005246D1">
            <w:pPr>
              <w:pStyle w:val="NormalWeb"/>
              <w:spacing w:before="0" w:beforeAutospacing="0" w:after="0" w:afterAutospacing="0"/>
              <w:jc w:val="both"/>
            </w:pPr>
          </w:p>
          <w:p w14:paraId="1FF3430A" w14:textId="77777777" w:rsidR="005246D1" w:rsidRDefault="005246D1" w:rsidP="005246D1">
            <w:pPr>
              <w:pStyle w:val="NormalWeb"/>
              <w:spacing w:before="0" w:beforeAutospacing="0" w:after="0" w:afterAutospacing="0"/>
              <w:jc w:val="both"/>
            </w:pPr>
          </w:p>
          <w:p w14:paraId="799BDCEC" w14:textId="79C4DAB8" w:rsidR="00857F93" w:rsidRPr="005246D1" w:rsidRDefault="005246D1" w:rsidP="005246D1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bCs w:val="0"/>
              </w:rPr>
            </w:pPr>
            <w:r>
              <w:t xml:space="preserve">Students apply the fundamentals of engineering to </w:t>
            </w:r>
            <w:proofErr w:type="spellStart"/>
            <w:r>
              <w:t>anayze</w:t>
            </w:r>
            <w:proofErr w:type="spellEnd"/>
            <w:r>
              <w:t xml:space="preserve">  a given problem to find solution to real world scenarios by choosing appropriate data </w:t>
            </w:r>
            <w:proofErr w:type="spellStart"/>
            <w:r>
              <w:t>strutures</w:t>
            </w:r>
            <w:proofErr w:type="spellEnd"/>
            <w:r>
              <w:t xml:space="preserve"> like hashing and string matching methods hence this maps to PO1</w:t>
            </w:r>
          </w:p>
        </w:tc>
      </w:tr>
      <w:tr w:rsidR="00637144" w:rsidRPr="009C1C1D" w14:paraId="56BD2870" w14:textId="77777777" w:rsidTr="005246D1">
        <w:trPr>
          <w:trHeight w:val="1928"/>
        </w:trPr>
        <w:tc>
          <w:tcPr>
            <w:tcW w:w="469" w:type="pct"/>
          </w:tcPr>
          <w:p w14:paraId="3A161C35" w14:textId="1F7CE2D9" w:rsidR="00637144" w:rsidRPr="009C1C1D" w:rsidRDefault="003437BB" w:rsidP="005246D1">
            <w:pPr>
              <w:pStyle w:val="NormalWeb"/>
              <w:spacing w:before="0" w:beforeAutospacing="0" w:after="0" w:afterAutospacing="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PO</w:t>
            </w:r>
            <w:r w:rsidR="00637144">
              <w:rPr>
                <w:b/>
                <w:color w:val="C00000"/>
              </w:rPr>
              <w:t>10</w:t>
            </w:r>
          </w:p>
        </w:tc>
        <w:tc>
          <w:tcPr>
            <w:tcW w:w="4531" w:type="pct"/>
            <w:vAlign w:val="center"/>
          </w:tcPr>
          <w:p w14:paraId="44ABA0B2" w14:textId="77777777" w:rsidR="005246D1" w:rsidRDefault="005246D1" w:rsidP="005246D1">
            <w:pPr>
              <w:pStyle w:val="TableParagraph"/>
              <w:jc w:val="both"/>
            </w:pPr>
            <w:r>
              <w:rPr>
                <w:rStyle w:val="Strong"/>
              </w:rPr>
              <w:t>Communication</w:t>
            </w:r>
            <w:r>
              <w:t xml:space="preserve"> – Communicate effectively on complex engineering activities with the engineering community and society at large.</w:t>
            </w:r>
          </w:p>
          <w:p w14:paraId="56DBAD8D" w14:textId="77777777" w:rsidR="005246D1" w:rsidRPr="009C1C1D" w:rsidRDefault="005246D1" w:rsidP="005246D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hd w:val="clear" w:color="auto" w:fill="FFFFFF"/>
              </w:rPr>
            </w:pPr>
          </w:p>
          <w:p w14:paraId="7D44E2C9" w14:textId="12B488BB" w:rsidR="005246D1" w:rsidRPr="009B35F9" w:rsidRDefault="005246D1" w:rsidP="005246D1">
            <w:pPr>
              <w:pStyle w:val="TableParagraph"/>
              <w:jc w:val="both"/>
              <w:rPr>
                <w:b/>
                <w:color w:val="C00000"/>
                <w:sz w:val="24"/>
                <w:szCs w:val="24"/>
                <w:lang w:val="en-IN" w:eastAsia="en-IN"/>
              </w:rPr>
            </w:pPr>
            <w:r w:rsidRPr="009C1C1D">
              <w:rPr>
                <w:b/>
                <w:bCs/>
                <w:color w:val="333333"/>
                <w:shd w:val="clear" w:color="auto" w:fill="FFFFFF"/>
              </w:rPr>
              <w:t xml:space="preserve">Justification: </w:t>
            </w:r>
            <w:r w:rsidRPr="009C1C1D">
              <w:t xml:space="preserve">By incorporating report writing, presentations, discussions, students develop effective written and oral communication skills, ensuring that they can clearly interpret and convey the </w:t>
            </w:r>
            <w:r>
              <w:t xml:space="preserve">advanced </w:t>
            </w:r>
            <w:r w:rsidRPr="009C1C1D">
              <w:t xml:space="preserve">concepts of </w:t>
            </w:r>
            <w:r>
              <w:t xml:space="preserve">data structures </w:t>
            </w:r>
            <w:r w:rsidRPr="009C1C1D">
              <w:t>thereby aligning with PO10.</w:t>
            </w:r>
          </w:p>
        </w:tc>
      </w:tr>
      <w:tr w:rsidR="00637144" w:rsidRPr="009C1C1D" w14:paraId="1A5257A0" w14:textId="77777777" w:rsidTr="005246D1">
        <w:tc>
          <w:tcPr>
            <w:tcW w:w="469" w:type="pct"/>
          </w:tcPr>
          <w:p w14:paraId="60070C81" w14:textId="5FB3237D" w:rsidR="00637144" w:rsidRPr="009C1C1D" w:rsidRDefault="00857F93" w:rsidP="00857F93">
            <w:pPr>
              <w:pStyle w:val="NormalWeb"/>
              <w:spacing w:before="0" w:beforeAutospacing="0" w:after="0" w:afterAutospacing="0"/>
              <w:rPr>
                <w:rStyle w:val="Strong"/>
                <w:rFonts w:eastAsia="Calibri"/>
              </w:rPr>
            </w:pPr>
            <w:r>
              <w:rPr>
                <w:b/>
              </w:rPr>
              <w:t>CO3</w:t>
            </w:r>
          </w:p>
        </w:tc>
        <w:tc>
          <w:tcPr>
            <w:tcW w:w="4531" w:type="pct"/>
            <w:vAlign w:val="center"/>
          </w:tcPr>
          <w:p w14:paraId="56EB4211" w14:textId="7DF60010" w:rsidR="00637144" w:rsidRPr="009C1C1D" w:rsidRDefault="00857F93" w:rsidP="00524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Apply the concepts of advanced Trees and Graphs for solving problems effectively.</w:t>
            </w:r>
          </w:p>
        </w:tc>
      </w:tr>
      <w:tr w:rsidR="003437BB" w:rsidRPr="009C1C1D" w14:paraId="5D7D30DB" w14:textId="77777777" w:rsidTr="005246D1">
        <w:tc>
          <w:tcPr>
            <w:tcW w:w="469" w:type="pct"/>
          </w:tcPr>
          <w:p w14:paraId="406B6C5C" w14:textId="673B1C12" w:rsidR="003437BB" w:rsidRDefault="003437BB" w:rsidP="005246D1">
            <w:pPr>
              <w:rPr>
                <w:b/>
                <w:bCs/>
              </w:rPr>
            </w:pPr>
            <w:r>
              <w:rPr>
                <w:b/>
                <w:color w:val="C00000"/>
                <w:sz w:val="24"/>
                <w:szCs w:val="24"/>
                <w:lang w:val="en-IN" w:eastAsia="en-IN"/>
              </w:rPr>
              <w:t>PSO1</w:t>
            </w:r>
          </w:p>
        </w:tc>
        <w:tc>
          <w:tcPr>
            <w:tcW w:w="4531" w:type="pct"/>
          </w:tcPr>
          <w:p w14:paraId="4D1CC5BC" w14:textId="77777777" w:rsidR="003437BB" w:rsidRPr="00CA2A66" w:rsidRDefault="00EC211D" w:rsidP="005246D1">
            <w:pPr>
              <w:jc w:val="both"/>
            </w:pPr>
            <w:r w:rsidRPr="00CA2A66">
              <w:t>Apply the Knowledge of Computing Skills in building the Software Systems that meet the requirements of Industry and Society.</w:t>
            </w:r>
          </w:p>
          <w:p w14:paraId="63DAACF0" w14:textId="77777777" w:rsidR="00EC211D" w:rsidRPr="00CA2A66" w:rsidRDefault="00EC211D" w:rsidP="005246D1">
            <w:pPr>
              <w:jc w:val="both"/>
            </w:pPr>
          </w:p>
          <w:p w14:paraId="6A316C89" w14:textId="77777777" w:rsidR="00EC211D" w:rsidRPr="00CA2A66" w:rsidRDefault="00EC211D" w:rsidP="005246D1">
            <w:pPr>
              <w:jc w:val="both"/>
            </w:pPr>
            <w:r w:rsidRPr="00CA2A66">
              <w:t>Justification</w:t>
            </w:r>
          </w:p>
          <w:p w14:paraId="7428D4EB" w14:textId="296DFD78" w:rsidR="00EC211D" w:rsidRPr="009C1C1D" w:rsidRDefault="00EC211D" w:rsidP="00524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A66">
              <w:t xml:space="preserve">Advanced data structures and its algorithms are important to solve the complex </w:t>
            </w:r>
            <w:proofErr w:type="spellStart"/>
            <w:r w:rsidRPr="00CA2A66">
              <w:t>probems</w:t>
            </w:r>
            <w:proofErr w:type="spellEnd"/>
            <w:r w:rsidRPr="00CA2A66">
              <w:t xml:space="preserve"> that meet the domain of industry and society</w:t>
            </w:r>
          </w:p>
        </w:tc>
      </w:tr>
      <w:tr w:rsidR="00857F93" w:rsidRPr="009C1C1D" w14:paraId="643CF383" w14:textId="77777777" w:rsidTr="005246D1">
        <w:tc>
          <w:tcPr>
            <w:tcW w:w="469" w:type="pct"/>
          </w:tcPr>
          <w:p w14:paraId="2691C8F2" w14:textId="051DB24B" w:rsidR="00857F93" w:rsidRDefault="00857F93" w:rsidP="005246D1">
            <w:pPr>
              <w:rPr>
                <w:b/>
                <w:color w:val="C00000"/>
                <w:sz w:val="24"/>
                <w:szCs w:val="24"/>
                <w:lang w:val="en-IN" w:eastAsia="en-IN"/>
              </w:rPr>
            </w:pPr>
            <w:r>
              <w:rPr>
                <w:b/>
                <w:color w:val="C00000"/>
                <w:sz w:val="24"/>
                <w:szCs w:val="24"/>
                <w:lang w:val="en-IN" w:eastAsia="en-IN"/>
              </w:rPr>
              <w:t>PSO2</w:t>
            </w:r>
          </w:p>
        </w:tc>
        <w:tc>
          <w:tcPr>
            <w:tcW w:w="4531" w:type="pct"/>
          </w:tcPr>
          <w:p w14:paraId="2CAC0BEA" w14:textId="77777777" w:rsidR="00857F93" w:rsidRPr="00B450C4" w:rsidRDefault="00857F93" w:rsidP="005246D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hd w:val="clear" w:color="auto" w:fill="FFFFFF"/>
              </w:rPr>
            </w:pPr>
            <w:r w:rsidRPr="00B450C4">
              <w:rPr>
                <w:b/>
                <w:bCs/>
                <w:color w:val="333333"/>
                <w:shd w:val="clear" w:color="auto" w:fill="FFFFFF"/>
              </w:rPr>
              <w:t>Apply the Knowledge of Data Engineering and Communication Technologies for Developing Applications in the Domain of Smart and Intelligent Computing.</w:t>
            </w:r>
          </w:p>
          <w:p w14:paraId="5F51CBA6" w14:textId="77777777" w:rsidR="00857F93" w:rsidRPr="009C1C1D" w:rsidRDefault="00857F93" w:rsidP="005246D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hd w:val="clear" w:color="auto" w:fill="FFFFFF"/>
              </w:rPr>
            </w:pPr>
          </w:p>
          <w:p w14:paraId="41D6B079" w14:textId="5FFE8F9F" w:rsidR="00857F93" w:rsidRPr="009C1C1D" w:rsidRDefault="00857F93" w:rsidP="00524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C1D">
              <w:rPr>
                <w:b/>
                <w:bCs/>
                <w:color w:val="333333"/>
                <w:shd w:val="clear" w:color="auto" w:fill="FFFFFF"/>
              </w:rPr>
              <w:t xml:space="preserve">Justification: </w:t>
            </w:r>
            <w:r>
              <w:rPr>
                <w:b/>
                <w:bCs/>
                <w:color w:val="333333"/>
                <w:shd w:val="clear" w:color="auto" w:fill="FFFFFF"/>
              </w:rPr>
              <w:t xml:space="preserve">Advanced data structures and its algorithms </w:t>
            </w:r>
            <w:r w:rsidRPr="004E73E9">
              <w:t>are crucial for applying computing skills to build software systems that meet industry and societal needs</w:t>
            </w:r>
            <w:r>
              <w:t xml:space="preserve"> for obtaining efficient solutions to </w:t>
            </w:r>
            <w:r>
              <w:lastRenderedPageBreak/>
              <w:t xml:space="preserve">complex engineering problems in the domain of intelligent computing </w:t>
            </w:r>
            <w:r w:rsidRPr="009C1C1D">
              <w:t>by</w:t>
            </w:r>
            <w:r>
              <w:t xml:space="preserve"> using the knowledge and concepts of data </w:t>
            </w:r>
            <w:proofErr w:type="spellStart"/>
            <w:r>
              <w:t>strucures</w:t>
            </w:r>
            <w:proofErr w:type="spellEnd"/>
            <w:r>
              <w:t xml:space="preserve"> and its </w:t>
            </w:r>
            <w:proofErr w:type="gramStart"/>
            <w:r>
              <w:t>algorithms  thus</w:t>
            </w:r>
            <w:proofErr w:type="gramEnd"/>
            <w:r>
              <w:t xml:space="preserve"> aligning with PSO2.</w:t>
            </w:r>
          </w:p>
        </w:tc>
      </w:tr>
      <w:tr w:rsidR="00857F93" w:rsidRPr="009C1C1D" w14:paraId="683B7524" w14:textId="77777777" w:rsidTr="005246D1">
        <w:tc>
          <w:tcPr>
            <w:tcW w:w="469" w:type="pct"/>
          </w:tcPr>
          <w:p w14:paraId="5A9BA4E5" w14:textId="40AAF406" w:rsidR="00857F93" w:rsidRDefault="00857F93" w:rsidP="005246D1">
            <w:pPr>
              <w:rPr>
                <w:b/>
                <w:color w:val="C00000"/>
                <w:sz w:val="24"/>
                <w:szCs w:val="24"/>
                <w:lang w:val="en-IN" w:eastAsia="en-IN"/>
              </w:rPr>
            </w:pPr>
            <w:r>
              <w:rPr>
                <w:b/>
                <w:color w:val="C00000"/>
                <w:sz w:val="24"/>
                <w:szCs w:val="24"/>
                <w:lang w:val="en-IN" w:eastAsia="en-IN"/>
              </w:rPr>
              <w:lastRenderedPageBreak/>
              <w:t>CO4</w:t>
            </w:r>
          </w:p>
        </w:tc>
        <w:tc>
          <w:tcPr>
            <w:tcW w:w="4531" w:type="pct"/>
            <w:vAlign w:val="center"/>
          </w:tcPr>
          <w:p w14:paraId="2011DC41" w14:textId="7FBB856C" w:rsidR="00857F93" w:rsidRPr="009C1C1D" w:rsidRDefault="00857F93" w:rsidP="00524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Apply the concepts of advanced Trees and Graphs for solving problems effectively.</w:t>
            </w:r>
          </w:p>
        </w:tc>
      </w:tr>
      <w:tr w:rsidR="00857F93" w:rsidRPr="009C1C1D" w14:paraId="5989EC44" w14:textId="77777777" w:rsidTr="005246D1">
        <w:tc>
          <w:tcPr>
            <w:tcW w:w="469" w:type="pct"/>
          </w:tcPr>
          <w:p w14:paraId="30B59623" w14:textId="5E4CCAFA" w:rsidR="00857F93" w:rsidRDefault="00857F93" w:rsidP="005246D1">
            <w:pPr>
              <w:rPr>
                <w:b/>
                <w:color w:val="C00000"/>
                <w:sz w:val="24"/>
                <w:szCs w:val="24"/>
                <w:lang w:val="en-IN" w:eastAsia="en-IN"/>
              </w:rPr>
            </w:pPr>
            <w:r>
              <w:rPr>
                <w:b/>
                <w:color w:val="C00000"/>
                <w:sz w:val="24"/>
                <w:szCs w:val="24"/>
                <w:lang w:val="en-IN" w:eastAsia="en-IN"/>
              </w:rPr>
              <w:t>PO2</w:t>
            </w:r>
          </w:p>
        </w:tc>
        <w:tc>
          <w:tcPr>
            <w:tcW w:w="4531" w:type="pct"/>
          </w:tcPr>
          <w:p w14:paraId="46FF3670" w14:textId="77777777" w:rsidR="00857F93" w:rsidRDefault="00857F93" w:rsidP="005246D1">
            <w:pPr>
              <w:jc w:val="both"/>
            </w:pPr>
            <w:r>
              <w:rPr>
                <w:rStyle w:val="Strong"/>
              </w:rPr>
              <w:t>Problem Analysis</w:t>
            </w:r>
            <w:r>
              <w:t xml:space="preserve"> – Identify, formulate, and analyze engineering problems using principles of mathematics and science.</w:t>
            </w:r>
          </w:p>
          <w:p w14:paraId="47D8464C" w14:textId="77777777" w:rsidR="005246D1" w:rsidRDefault="005246D1" w:rsidP="005246D1">
            <w:pPr>
              <w:jc w:val="both"/>
            </w:pPr>
          </w:p>
          <w:p w14:paraId="4F0DA2C2" w14:textId="70AA210D" w:rsidR="005246D1" w:rsidRDefault="005246D1" w:rsidP="005246D1">
            <w:pPr>
              <w:jc w:val="both"/>
            </w:pPr>
            <w:r>
              <w:t>Justification</w:t>
            </w:r>
          </w:p>
          <w:p w14:paraId="414D9CEC" w14:textId="33526FEA" w:rsidR="005246D1" w:rsidRPr="009C1C1D" w:rsidRDefault="005246D1" w:rsidP="005246D1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Students </w:t>
            </w:r>
            <w:r w:rsidRPr="005246D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choose the most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optimal data </w:t>
            </w:r>
            <w:r w:rsidRPr="005246D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structure,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apply </w:t>
            </w:r>
            <w:r w:rsidRPr="005246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analytical reasoning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 xml:space="preserve">to find solutions to real world scenarios </w:t>
            </w:r>
            <w:r w:rsidRPr="005246D1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which is the very essenc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 of PO2</w:t>
            </w:r>
          </w:p>
        </w:tc>
      </w:tr>
      <w:tr w:rsidR="00857F93" w:rsidRPr="009C1C1D" w14:paraId="5463E93E" w14:textId="77777777" w:rsidTr="005246D1">
        <w:tc>
          <w:tcPr>
            <w:tcW w:w="469" w:type="pct"/>
          </w:tcPr>
          <w:p w14:paraId="4466DCFE" w14:textId="64616F11" w:rsidR="00857F93" w:rsidRDefault="00857F93" w:rsidP="005246D1">
            <w:pPr>
              <w:rPr>
                <w:b/>
                <w:color w:val="C00000"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</w:rPr>
              <w:t>PO9</w:t>
            </w:r>
          </w:p>
        </w:tc>
        <w:tc>
          <w:tcPr>
            <w:tcW w:w="4531" w:type="pct"/>
          </w:tcPr>
          <w:p w14:paraId="0FAF9CFF" w14:textId="77777777" w:rsidR="00857F93" w:rsidRDefault="00857F93" w:rsidP="005246D1">
            <w:pPr>
              <w:jc w:val="both"/>
            </w:pPr>
            <w:r>
              <w:rPr>
                <w:rStyle w:val="Strong"/>
              </w:rPr>
              <w:t>Individual and Team Work</w:t>
            </w:r>
            <w:r>
              <w:t xml:space="preserve"> – Function effectively as an individual and as a member or leader in diverse teams.</w:t>
            </w:r>
          </w:p>
          <w:p w14:paraId="5F26AF5D" w14:textId="77777777" w:rsidR="009B0F96" w:rsidRDefault="009B0F96" w:rsidP="005246D1">
            <w:pPr>
              <w:jc w:val="both"/>
            </w:pPr>
          </w:p>
          <w:p w14:paraId="44916680" w14:textId="3B2A88D2" w:rsidR="009B0F96" w:rsidRDefault="009B0F96" w:rsidP="005246D1">
            <w:pPr>
              <w:jc w:val="both"/>
            </w:pPr>
            <w:r>
              <w:t>Justification</w:t>
            </w:r>
          </w:p>
          <w:p w14:paraId="3938D584" w14:textId="64400EEE" w:rsidR="009B0F96" w:rsidRPr="009C1C1D" w:rsidRDefault="009B0F96" w:rsidP="009B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students learn to work in </w:t>
            </w:r>
            <w:r>
              <w:rPr>
                <w:rStyle w:val="Strong"/>
              </w:rPr>
              <w:t xml:space="preserve">teams with share </w:t>
            </w:r>
            <w:r>
              <w:t xml:space="preserve">ideas, and integrate modules for a obtaining a solution  </w:t>
            </w:r>
            <w:proofErr w:type="spellStart"/>
            <w:r>
              <w:t>Theyalso</w:t>
            </w:r>
            <w:proofErr w:type="spellEnd"/>
            <w:r>
              <w:t xml:space="preserve"> learn to demonstrate their data structure which builds confidence, leadership, and accountability in both </w:t>
            </w:r>
            <w:r>
              <w:rPr>
                <w:rStyle w:val="Strong"/>
              </w:rPr>
              <w:t xml:space="preserve">individual and team hence this maps to PO9 </w:t>
            </w:r>
          </w:p>
        </w:tc>
      </w:tr>
      <w:tr w:rsidR="005246D1" w:rsidRPr="009C1C1D" w14:paraId="70C27FD7" w14:textId="77777777" w:rsidTr="005246D1">
        <w:tc>
          <w:tcPr>
            <w:tcW w:w="469" w:type="pct"/>
          </w:tcPr>
          <w:p w14:paraId="0AFA0C6D" w14:textId="08EED724" w:rsidR="005246D1" w:rsidRDefault="005246D1" w:rsidP="005246D1">
            <w:pPr>
              <w:rPr>
                <w:b/>
                <w:color w:val="C00000"/>
                <w:sz w:val="24"/>
                <w:szCs w:val="24"/>
                <w:lang w:val="en-IN" w:eastAsia="en-IN"/>
              </w:rPr>
            </w:pPr>
            <w:r>
              <w:rPr>
                <w:b/>
                <w:color w:val="C00000"/>
              </w:rPr>
              <w:t>PO10</w:t>
            </w:r>
          </w:p>
        </w:tc>
        <w:tc>
          <w:tcPr>
            <w:tcW w:w="4531" w:type="pct"/>
          </w:tcPr>
          <w:p w14:paraId="4700A643" w14:textId="6A72F142" w:rsidR="005246D1" w:rsidRDefault="005246D1" w:rsidP="005246D1">
            <w:pPr>
              <w:pStyle w:val="TableParagraph"/>
              <w:jc w:val="both"/>
            </w:pPr>
            <w:r>
              <w:rPr>
                <w:rStyle w:val="Strong"/>
              </w:rPr>
              <w:t>Communication</w:t>
            </w:r>
            <w:r>
              <w:t xml:space="preserve"> – Communicate effectively on complex engineering activities with the engineering community and society at large.</w:t>
            </w:r>
          </w:p>
          <w:p w14:paraId="645834B5" w14:textId="77777777" w:rsidR="005246D1" w:rsidRPr="009C1C1D" w:rsidRDefault="005246D1" w:rsidP="005246D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333333"/>
                <w:shd w:val="clear" w:color="auto" w:fill="FFFFFF"/>
              </w:rPr>
            </w:pPr>
          </w:p>
          <w:p w14:paraId="35BB629A" w14:textId="26EAE011" w:rsidR="005246D1" w:rsidRPr="009C1C1D" w:rsidRDefault="005246D1" w:rsidP="00524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C1D">
              <w:rPr>
                <w:b/>
                <w:bCs/>
                <w:color w:val="333333"/>
                <w:shd w:val="clear" w:color="auto" w:fill="FFFFFF"/>
              </w:rPr>
              <w:t xml:space="preserve">Justification: </w:t>
            </w:r>
            <w:r w:rsidRPr="009C1C1D">
              <w:t xml:space="preserve">By incorporating report writing, presentations, discussions, students develop effective written and oral communication skills, ensuring that they can clearly interpret and convey the </w:t>
            </w:r>
            <w:r>
              <w:t xml:space="preserve">advanced </w:t>
            </w:r>
            <w:r w:rsidRPr="009C1C1D">
              <w:t xml:space="preserve">concepts of </w:t>
            </w:r>
            <w:r>
              <w:t xml:space="preserve">data structures </w:t>
            </w:r>
            <w:r w:rsidRPr="009C1C1D">
              <w:t>thereby aligning with PO10.</w:t>
            </w:r>
          </w:p>
        </w:tc>
      </w:tr>
      <w:tr w:rsidR="005246D1" w:rsidRPr="009C1C1D" w14:paraId="3F2CE414" w14:textId="77777777" w:rsidTr="005246D1">
        <w:tc>
          <w:tcPr>
            <w:tcW w:w="469" w:type="pct"/>
          </w:tcPr>
          <w:p w14:paraId="5EC2263A" w14:textId="4DC02C23" w:rsidR="005246D1" w:rsidRDefault="005246D1" w:rsidP="005246D1">
            <w:pPr>
              <w:rPr>
                <w:b/>
                <w:color w:val="C00000"/>
              </w:rPr>
            </w:pPr>
            <w:r>
              <w:rPr>
                <w:b/>
                <w:bCs/>
              </w:rPr>
              <w:t>PO12</w:t>
            </w:r>
          </w:p>
        </w:tc>
        <w:tc>
          <w:tcPr>
            <w:tcW w:w="4531" w:type="pct"/>
          </w:tcPr>
          <w:p w14:paraId="3B7DBA5B" w14:textId="77777777" w:rsidR="005246D1" w:rsidRDefault="005246D1" w:rsidP="005246D1">
            <w:pPr>
              <w:jc w:val="both"/>
            </w:pPr>
            <w:r>
              <w:rPr>
                <w:rStyle w:val="Strong"/>
              </w:rPr>
              <w:t>Life-long Learning</w:t>
            </w:r>
            <w:r>
              <w:t xml:space="preserve"> – Recognize the need for, and have the ability to engage in, independent and life-long learning.</w:t>
            </w:r>
          </w:p>
          <w:p w14:paraId="61631929" w14:textId="77777777" w:rsidR="009B0F96" w:rsidRDefault="009B0F96" w:rsidP="005246D1">
            <w:pPr>
              <w:jc w:val="both"/>
            </w:pPr>
          </w:p>
          <w:p w14:paraId="31C92D83" w14:textId="4D8E5081" w:rsidR="009B0F96" w:rsidRDefault="009B0F96" w:rsidP="005246D1">
            <w:pPr>
              <w:jc w:val="both"/>
            </w:pPr>
            <w:r>
              <w:t>Justification</w:t>
            </w:r>
          </w:p>
          <w:p w14:paraId="0DE3B87C" w14:textId="77777777" w:rsidR="009B0F96" w:rsidRDefault="009B0F96" w:rsidP="005246D1">
            <w:pPr>
              <w:jc w:val="both"/>
            </w:pPr>
          </w:p>
          <w:p w14:paraId="742921DE" w14:textId="77777777" w:rsidR="009B0F96" w:rsidRDefault="009B0F96" w:rsidP="005246D1">
            <w:pPr>
              <w:jc w:val="both"/>
            </w:pPr>
          </w:p>
          <w:p w14:paraId="594174DB" w14:textId="5AC708BA" w:rsidR="009B0F96" w:rsidRPr="009B0F96" w:rsidRDefault="009B0F96" w:rsidP="009B0F96">
            <w:pPr>
              <w:jc w:val="both"/>
            </w:pPr>
            <w:r>
              <w:t xml:space="preserve">Advanced data structures like AVL trees, B-trees, and graph algorithms are used </w:t>
            </w:r>
            <w:proofErr w:type="gramStart"/>
            <w:r>
              <w:t>in  applications</w:t>
            </w:r>
            <w:proofErr w:type="gramEnd"/>
            <w:r>
              <w:t xml:space="preserve"> like </w:t>
            </w:r>
            <w:proofErr w:type="spellStart"/>
            <w:r>
              <w:t>blockchain</w:t>
            </w:r>
            <w:proofErr w:type="spellEnd"/>
            <w:r>
              <w:t xml:space="preserve">, bioinformatics, and network security. By learning to apply these structures, students adapt to </w:t>
            </w:r>
            <w:r>
              <w:rPr>
                <w:rStyle w:val="Strong"/>
              </w:rPr>
              <w:t>emerging technologies</w:t>
            </w:r>
            <w:r>
              <w:t xml:space="preserve"> and </w:t>
            </w:r>
            <w:r>
              <w:rPr>
                <w:rStyle w:val="Strong"/>
              </w:rPr>
              <w:t>continuous learning</w:t>
            </w:r>
            <w:r>
              <w:t xml:space="preserve">, hence this maps </w:t>
            </w:r>
            <w:proofErr w:type="gramStart"/>
            <w:r>
              <w:t>to  PO12</w:t>
            </w:r>
            <w:proofErr w:type="gramEnd"/>
            <w:r>
              <w:t xml:space="preserve">. </w:t>
            </w:r>
          </w:p>
        </w:tc>
      </w:tr>
    </w:tbl>
    <w:p w14:paraId="57DD8253" w14:textId="77777777" w:rsidR="00637144" w:rsidRDefault="00637144" w:rsidP="002E42A5">
      <w:pPr>
        <w:ind w:left="-900"/>
        <w:rPr>
          <w:rFonts w:ascii="Bookman Old Style" w:hAnsi="Bookman Old Style"/>
          <w:sz w:val="20"/>
        </w:rPr>
      </w:pPr>
    </w:p>
    <w:p w14:paraId="146DE2E1" w14:textId="77777777" w:rsidR="00637144" w:rsidRDefault="00637144" w:rsidP="002E42A5">
      <w:pPr>
        <w:ind w:left="-900"/>
        <w:rPr>
          <w:rFonts w:ascii="Bookman Old Style" w:hAnsi="Bookman Old Style"/>
          <w:sz w:val="20"/>
        </w:rPr>
      </w:pPr>
    </w:p>
    <w:p w14:paraId="56A57DDF" w14:textId="77777777" w:rsidR="00637144" w:rsidRDefault="00637144" w:rsidP="002E42A5">
      <w:pPr>
        <w:ind w:left="-900"/>
        <w:rPr>
          <w:rFonts w:ascii="Bookman Old Style" w:hAnsi="Bookman Old Style"/>
          <w:sz w:val="20"/>
        </w:rPr>
      </w:pPr>
    </w:p>
    <w:p w14:paraId="7BC9332A" w14:textId="77777777" w:rsidR="002E42A5" w:rsidRDefault="002E42A5" w:rsidP="002E42A5">
      <w:pPr>
        <w:ind w:left="-900"/>
        <w:rPr>
          <w:rFonts w:ascii="Times New Roman" w:hAnsi="Times New Roman" w:cs="Times New Roman"/>
          <w:b/>
          <w:sz w:val="24"/>
        </w:rPr>
      </w:pPr>
      <w:r w:rsidRPr="00FE65FA">
        <w:rPr>
          <w:rFonts w:ascii="Times New Roman" w:hAnsi="Times New Roman" w:cs="Times New Roman"/>
          <w:b/>
          <w:sz w:val="24"/>
        </w:rPr>
        <w:t xml:space="preserve">Course Coordinators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Pr="00FE65FA">
        <w:rPr>
          <w:rFonts w:ascii="Times New Roman" w:hAnsi="Times New Roman" w:cs="Times New Roman"/>
          <w:b/>
          <w:sz w:val="24"/>
        </w:rPr>
        <w:t xml:space="preserve">Module Coordinators        </w:t>
      </w:r>
      <w:r>
        <w:rPr>
          <w:rFonts w:ascii="Times New Roman" w:hAnsi="Times New Roman" w:cs="Times New Roman"/>
          <w:b/>
          <w:sz w:val="24"/>
        </w:rPr>
        <w:t xml:space="preserve">               </w:t>
      </w:r>
      <w:r w:rsidRPr="00FE65FA">
        <w:rPr>
          <w:rFonts w:ascii="Times New Roman" w:hAnsi="Times New Roman" w:cs="Times New Roman"/>
          <w:b/>
          <w:sz w:val="24"/>
        </w:rPr>
        <w:t xml:space="preserve">Program Coordinator                                 </w:t>
      </w:r>
    </w:p>
    <w:p w14:paraId="70BCDDD9" w14:textId="77777777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b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</w:rPr>
        <w:t>Dr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S.Madhavi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</w:t>
      </w:r>
      <w:proofErr w:type="spellStart"/>
      <w:r w:rsidR="00726722">
        <w:rPr>
          <w:rFonts w:ascii="Times New Roman" w:hAnsi="Times New Roman" w:cs="Times New Roman"/>
          <w:sz w:val="24"/>
        </w:rPr>
        <w:t>Dr</w:t>
      </w:r>
      <w:proofErr w:type="spellEnd"/>
      <w:r w:rsidRPr="00233F1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22">
        <w:rPr>
          <w:rFonts w:ascii="Times New Roman" w:hAnsi="Times New Roman" w:cs="Times New Roman"/>
          <w:sz w:val="24"/>
        </w:rPr>
        <w:t>G.Lalitha</w:t>
      </w:r>
      <w:proofErr w:type="spellEnd"/>
      <w:r w:rsidR="007267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6722">
        <w:rPr>
          <w:rFonts w:ascii="Times New Roman" w:hAnsi="Times New Roman" w:cs="Times New Roman"/>
          <w:sz w:val="24"/>
        </w:rPr>
        <w:t>Kumari</w:t>
      </w:r>
      <w:proofErr w:type="spellEnd"/>
      <w:r w:rsidR="00726722">
        <w:rPr>
          <w:rFonts w:ascii="Times New Roman" w:hAnsi="Times New Roman" w:cs="Times New Roman"/>
          <w:sz w:val="24"/>
        </w:rPr>
        <w:t xml:space="preserve">                        </w:t>
      </w:r>
      <w:proofErr w:type="spellStart"/>
      <w:r w:rsidRPr="00233F19">
        <w:rPr>
          <w:rFonts w:ascii="Times New Roman" w:hAnsi="Times New Roman" w:cs="Times New Roman"/>
          <w:sz w:val="24"/>
        </w:rPr>
        <w:t>Dr</w:t>
      </w:r>
      <w:proofErr w:type="spellEnd"/>
      <w:r w:rsidRPr="00233F19">
        <w:rPr>
          <w:rFonts w:ascii="Times New Roman" w:hAnsi="Times New Roman" w:cs="Times New Roman"/>
          <w:sz w:val="24"/>
        </w:rPr>
        <w:t xml:space="preserve"> B Lakshmi </w:t>
      </w:r>
      <w:proofErr w:type="spellStart"/>
      <w:r w:rsidRPr="00233F19">
        <w:rPr>
          <w:rFonts w:ascii="Times New Roman" w:hAnsi="Times New Roman" w:cs="Times New Roman"/>
          <w:sz w:val="24"/>
        </w:rPr>
        <w:t>Ramani</w:t>
      </w:r>
      <w:proofErr w:type="spellEnd"/>
    </w:p>
    <w:p w14:paraId="1897B6F6" w14:textId="0574D95C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proofErr w:type="gramStart"/>
      <w:r w:rsidRPr="00233F1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 </w:t>
      </w:r>
      <w:r w:rsidR="00810C72">
        <w:rPr>
          <w:rFonts w:ascii="Times New Roman" w:hAnsi="Times New Roman" w:cs="Times New Roman"/>
          <w:sz w:val="24"/>
        </w:rPr>
        <w:t>Ms</w:t>
      </w:r>
      <w:proofErr w:type="gramEnd"/>
      <w:r w:rsidR="00810C72">
        <w:rPr>
          <w:rFonts w:ascii="Times New Roman" w:hAnsi="Times New Roman" w:cs="Times New Roman"/>
          <w:sz w:val="24"/>
        </w:rPr>
        <w:t xml:space="preserve">. Y. </w:t>
      </w:r>
      <w:proofErr w:type="spellStart"/>
      <w:r w:rsidR="00810C72">
        <w:rPr>
          <w:rFonts w:ascii="Times New Roman" w:hAnsi="Times New Roman" w:cs="Times New Roman"/>
          <w:sz w:val="24"/>
        </w:rPr>
        <w:t>Surekha</w:t>
      </w:r>
      <w:proofErr w:type="spellEnd"/>
    </w:p>
    <w:p w14:paraId="0F52A8DA" w14:textId="2DA6C551" w:rsidR="002E42A5" w:rsidRPr="00233F19" w:rsidRDefault="002E42A5" w:rsidP="002E42A5">
      <w:pPr>
        <w:spacing w:after="0"/>
        <w:ind w:left="-900"/>
        <w:rPr>
          <w:rFonts w:ascii="Times New Roman" w:hAnsi="Times New Roman" w:cs="Times New Roman"/>
          <w:sz w:val="24"/>
        </w:rPr>
      </w:pPr>
      <w:r w:rsidRPr="00233F19">
        <w:rPr>
          <w:rFonts w:ascii="Times New Roman" w:hAnsi="Times New Roman" w:cs="Times New Roman"/>
          <w:sz w:val="24"/>
        </w:rPr>
        <w:t xml:space="preserve">3. </w:t>
      </w:r>
      <w:r w:rsidR="00810C72">
        <w:rPr>
          <w:rFonts w:ascii="Times New Roman" w:hAnsi="Times New Roman" w:cs="Times New Roman"/>
          <w:sz w:val="24"/>
        </w:rPr>
        <w:t xml:space="preserve">Dr. M </w:t>
      </w:r>
      <w:proofErr w:type="spellStart"/>
      <w:r w:rsidR="00810C72">
        <w:rPr>
          <w:rFonts w:ascii="Times New Roman" w:hAnsi="Times New Roman" w:cs="Times New Roman"/>
          <w:sz w:val="24"/>
        </w:rPr>
        <w:t>Sailaja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124707C" w14:textId="77777777" w:rsidR="002E42A5" w:rsidRPr="009508A0" w:rsidRDefault="002E42A5">
      <w:pPr>
        <w:rPr>
          <w:rFonts w:ascii="Bookman Old Style" w:hAnsi="Bookman Old Style"/>
          <w:sz w:val="20"/>
        </w:rPr>
      </w:pPr>
    </w:p>
    <w:sectPr w:rsidR="002E42A5" w:rsidRPr="009508A0" w:rsidSect="00BC0693">
      <w:pgSz w:w="11906" w:h="16838" w:code="9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8C003" w14:textId="77777777" w:rsidR="001A77FA" w:rsidRDefault="001A77FA" w:rsidP="00FC0B93">
      <w:pPr>
        <w:spacing w:after="0" w:line="240" w:lineRule="auto"/>
      </w:pPr>
      <w:r>
        <w:separator/>
      </w:r>
    </w:p>
  </w:endnote>
  <w:endnote w:type="continuationSeparator" w:id="0">
    <w:p w14:paraId="7F026705" w14:textId="77777777" w:rsidR="001A77FA" w:rsidRDefault="001A77FA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F4105" w14:textId="77777777" w:rsidR="001A77FA" w:rsidRDefault="001A77FA" w:rsidP="00FC0B93">
      <w:pPr>
        <w:spacing w:after="0" w:line="240" w:lineRule="auto"/>
      </w:pPr>
      <w:r>
        <w:separator/>
      </w:r>
    </w:p>
  </w:footnote>
  <w:footnote w:type="continuationSeparator" w:id="0">
    <w:p w14:paraId="1D5E0266" w14:textId="77777777" w:rsidR="001A77FA" w:rsidRDefault="001A77FA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00547"/>
    <w:rsid w:val="000138DC"/>
    <w:rsid w:val="00016FC4"/>
    <w:rsid w:val="00036C8A"/>
    <w:rsid w:val="0005575B"/>
    <w:rsid w:val="00077AF1"/>
    <w:rsid w:val="00083B3A"/>
    <w:rsid w:val="0009426E"/>
    <w:rsid w:val="000A4EAE"/>
    <w:rsid w:val="000C5FB2"/>
    <w:rsid w:val="000C64BF"/>
    <w:rsid w:val="000C710A"/>
    <w:rsid w:val="000E104D"/>
    <w:rsid w:val="000E4741"/>
    <w:rsid w:val="000F2D9F"/>
    <w:rsid w:val="000F69D8"/>
    <w:rsid w:val="000F6FC4"/>
    <w:rsid w:val="00102260"/>
    <w:rsid w:val="00122CCA"/>
    <w:rsid w:val="00122F31"/>
    <w:rsid w:val="00123FDC"/>
    <w:rsid w:val="001324D0"/>
    <w:rsid w:val="0014137D"/>
    <w:rsid w:val="00141414"/>
    <w:rsid w:val="00141D34"/>
    <w:rsid w:val="0014647B"/>
    <w:rsid w:val="00147464"/>
    <w:rsid w:val="0015203A"/>
    <w:rsid w:val="00152935"/>
    <w:rsid w:val="001752B1"/>
    <w:rsid w:val="00177262"/>
    <w:rsid w:val="001A571E"/>
    <w:rsid w:val="001A77FA"/>
    <w:rsid w:val="001B0D8D"/>
    <w:rsid w:val="001D3E85"/>
    <w:rsid w:val="001D452E"/>
    <w:rsid w:val="001E4B53"/>
    <w:rsid w:val="001E7D84"/>
    <w:rsid w:val="001F642A"/>
    <w:rsid w:val="00201FE9"/>
    <w:rsid w:val="0020326C"/>
    <w:rsid w:val="00212C91"/>
    <w:rsid w:val="0021633B"/>
    <w:rsid w:val="00240FD0"/>
    <w:rsid w:val="002427CE"/>
    <w:rsid w:val="00250569"/>
    <w:rsid w:val="00272D59"/>
    <w:rsid w:val="00282473"/>
    <w:rsid w:val="0029034F"/>
    <w:rsid w:val="00297AF8"/>
    <w:rsid w:val="002D3293"/>
    <w:rsid w:val="002D5AE6"/>
    <w:rsid w:val="002E11BE"/>
    <w:rsid w:val="002E42A5"/>
    <w:rsid w:val="002E5756"/>
    <w:rsid w:val="002F718B"/>
    <w:rsid w:val="003037AD"/>
    <w:rsid w:val="0030385E"/>
    <w:rsid w:val="00310299"/>
    <w:rsid w:val="00314488"/>
    <w:rsid w:val="00327588"/>
    <w:rsid w:val="003322DE"/>
    <w:rsid w:val="003437BB"/>
    <w:rsid w:val="00361A89"/>
    <w:rsid w:val="00383AC2"/>
    <w:rsid w:val="00390964"/>
    <w:rsid w:val="003A049F"/>
    <w:rsid w:val="003C05BA"/>
    <w:rsid w:val="003C0A85"/>
    <w:rsid w:val="003E0FF5"/>
    <w:rsid w:val="003F6552"/>
    <w:rsid w:val="00416B29"/>
    <w:rsid w:val="00416C5E"/>
    <w:rsid w:val="00422CD0"/>
    <w:rsid w:val="00433069"/>
    <w:rsid w:val="00436118"/>
    <w:rsid w:val="00471DA8"/>
    <w:rsid w:val="00485E27"/>
    <w:rsid w:val="004B1B56"/>
    <w:rsid w:val="004B7005"/>
    <w:rsid w:val="004C2B61"/>
    <w:rsid w:val="004E0875"/>
    <w:rsid w:val="004E1F39"/>
    <w:rsid w:val="004E2CEC"/>
    <w:rsid w:val="004F480D"/>
    <w:rsid w:val="00504E66"/>
    <w:rsid w:val="00522EAC"/>
    <w:rsid w:val="005235CA"/>
    <w:rsid w:val="00524015"/>
    <w:rsid w:val="005246D1"/>
    <w:rsid w:val="005253D3"/>
    <w:rsid w:val="00531208"/>
    <w:rsid w:val="00543B98"/>
    <w:rsid w:val="005458E0"/>
    <w:rsid w:val="00550A8B"/>
    <w:rsid w:val="00556628"/>
    <w:rsid w:val="00566C12"/>
    <w:rsid w:val="00581ACB"/>
    <w:rsid w:val="0059211D"/>
    <w:rsid w:val="0059263D"/>
    <w:rsid w:val="005E0C47"/>
    <w:rsid w:val="005E2415"/>
    <w:rsid w:val="006067D4"/>
    <w:rsid w:val="00612027"/>
    <w:rsid w:val="006175B4"/>
    <w:rsid w:val="00624568"/>
    <w:rsid w:val="006312D3"/>
    <w:rsid w:val="00634642"/>
    <w:rsid w:val="00637144"/>
    <w:rsid w:val="006400F3"/>
    <w:rsid w:val="00642130"/>
    <w:rsid w:val="0066273B"/>
    <w:rsid w:val="0066466F"/>
    <w:rsid w:val="00666FBC"/>
    <w:rsid w:val="006737D3"/>
    <w:rsid w:val="00677472"/>
    <w:rsid w:val="00680B89"/>
    <w:rsid w:val="00685320"/>
    <w:rsid w:val="00692A41"/>
    <w:rsid w:val="006A062B"/>
    <w:rsid w:val="006A1F97"/>
    <w:rsid w:val="006B5921"/>
    <w:rsid w:val="006E1845"/>
    <w:rsid w:val="006E5901"/>
    <w:rsid w:val="006F7DE9"/>
    <w:rsid w:val="00712F43"/>
    <w:rsid w:val="00714B40"/>
    <w:rsid w:val="00717CF8"/>
    <w:rsid w:val="0072464F"/>
    <w:rsid w:val="00724757"/>
    <w:rsid w:val="0072572C"/>
    <w:rsid w:val="00726722"/>
    <w:rsid w:val="0074436C"/>
    <w:rsid w:val="00746DB1"/>
    <w:rsid w:val="00751A7F"/>
    <w:rsid w:val="00752315"/>
    <w:rsid w:val="0075419E"/>
    <w:rsid w:val="0075690E"/>
    <w:rsid w:val="00757B2D"/>
    <w:rsid w:val="00761E9D"/>
    <w:rsid w:val="007627D5"/>
    <w:rsid w:val="00767B6C"/>
    <w:rsid w:val="00770F58"/>
    <w:rsid w:val="0077251C"/>
    <w:rsid w:val="00772C33"/>
    <w:rsid w:val="00777C66"/>
    <w:rsid w:val="007809F0"/>
    <w:rsid w:val="00791D2F"/>
    <w:rsid w:val="007963F0"/>
    <w:rsid w:val="007A195C"/>
    <w:rsid w:val="007B0CFC"/>
    <w:rsid w:val="007C14AB"/>
    <w:rsid w:val="007C66B8"/>
    <w:rsid w:val="007F32CA"/>
    <w:rsid w:val="007F6DE5"/>
    <w:rsid w:val="007F79F7"/>
    <w:rsid w:val="00804ADE"/>
    <w:rsid w:val="008061F2"/>
    <w:rsid w:val="00810C72"/>
    <w:rsid w:val="00814DF8"/>
    <w:rsid w:val="0082155B"/>
    <w:rsid w:val="00823F03"/>
    <w:rsid w:val="008345BD"/>
    <w:rsid w:val="008464E6"/>
    <w:rsid w:val="00852ABD"/>
    <w:rsid w:val="00857F93"/>
    <w:rsid w:val="0086228E"/>
    <w:rsid w:val="00886323"/>
    <w:rsid w:val="0089007E"/>
    <w:rsid w:val="008969A3"/>
    <w:rsid w:val="008A3E5D"/>
    <w:rsid w:val="008B4211"/>
    <w:rsid w:val="008B43EE"/>
    <w:rsid w:val="008C1DFD"/>
    <w:rsid w:val="008C580F"/>
    <w:rsid w:val="008D499D"/>
    <w:rsid w:val="008E2CA1"/>
    <w:rsid w:val="008E6573"/>
    <w:rsid w:val="008E72A6"/>
    <w:rsid w:val="00903148"/>
    <w:rsid w:val="00905E6B"/>
    <w:rsid w:val="00910052"/>
    <w:rsid w:val="00912092"/>
    <w:rsid w:val="00930A17"/>
    <w:rsid w:val="009508A0"/>
    <w:rsid w:val="00954B6D"/>
    <w:rsid w:val="009707D5"/>
    <w:rsid w:val="009721C4"/>
    <w:rsid w:val="00977723"/>
    <w:rsid w:val="009937B0"/>
    <w:rsid w:val="00996350"/>
    <w:rsid w:val="009A2DA5"/>
    <w:rsid w:val="009B0F96"/>
    <w:rsid w:val="009B60CE"/>
    <w:rsid w:val="009C5ABF"/>
    <w:rsid w:val="009D46EA"/>
    <w:rsid w:val="009E2547"/>
    <w:rsid w:val="009F07E4"/>
    <w:rsid w:val="009F616B"/>
    <w:rsid w:val="00A00A98"/>
    <w:rsid w:val="00A00E95"/>
    <w:rsid w:val="00A123FE"/>
    <w:rsid w:val="00A17A54"/>
    <w:rsid w:val="00A2487A"/>
    <w:rsid w:val="00A26EE0"/>
    <w:rsid w:val="00A40C3E"/>
    <w:rsid w:val="00A47C5C"/>
    <w:rsid w:val="00A61036"/>
    <w:rsid w:val="00A67FD5"/>
    <w:rsid w:val="00A70683"/>
    <w:rsid w:val="00A801AD"/>
    <w:rsid w:val="00A84FB6"/>
    <w:rsid w:val="00A90B89"/>
    <w:rsid w:val="00A95435"/>
    <w:rsid w:val="00AA10E8"/>
    <w:rsid w:val="00AB697C"/>
    <w:rsid w:val="00B05DD7"/>
    <w:rsid w:val="00B16F0D"/>
    <w:rsid w:val="00B268FC"/>
    <w:rsid w:val="00B40DA0"/>
    <w:rsid w:val="00B44DB7"/>
    <w:rsid w:val="00B52632"/>
    <w:rsid w:val="00B551A3"/>
    <w:rsid w:val="00B60B39"/>
    <w:rsid w:val="00B61054"/>
    <w:rsid w:val="00B72AF2"/>
    <w:rsid w:val="00B75337"/>
    <w:rsid w:val="00BA1AA2"/>
    <w:rsid w:val="00BA4CE8"/>
    <w:rsid w:val="00BB1E66"/>
    <w:rsid w:val="00BB46B2"/>
    <w:rsid w:val="00BB7692"/>
    <w:rsid w:val="00BC0693"/>
    <w:rsid w:val="00BC1CAC"/>
    <w:rsid w:val="00BD3B61"/>
    <w:rsid w:val="00BD40DF"/>
    <w:rsid w:val="00BE43A9"/>
    <w:rsid w:val="00C067ED"/>
    <w:rsid w:val="00C173ED"/>
    <w:rsid w:val="00C1760B"/>
    <w:rsid w:val="00C20E51"/>
    <w:rsid w:val="00C21127"/>
    <w:rsid w:val="00C25BE6"/>
    <w:rsid w:val="00C30505"/>
    <w:rsid w:val="00C471F5"/>
    <w:rsid w:val="00C647A8"/>
    <w:rsid w:val="00C708C1"/>
    <w:rsid w:val="00C75516"/>
    <w:rsid w:val="00C76418"/>
    <w:rsid w:val="00CA1939"/>
    <w:rsid w:val="00CA2A66"/>
    <w:rsid w:val="00CB064C"/>
    <w:rsid w:val="00CB1271"/>
    <w:rsid w:val="00CC46F6"/>
    <w:rsid w:val="00CC7D78"/>
    <w:rsid w:val="00CF214C"/>
    <w:rsid w:val="00CF2FAE"/>
    <w:rsid w:val="00CF3CAD"/>
    <w:rsid w:val="00D0017B"/>
    <w:rsid w:val="00D016DA"/>
    <w:rsid w:val="00D03E92"/>
    <w:rsid w:val="00D11F74"/>
    <w:rsid w:val="00D156DF"/>
    <w:rsid w:val="00D17DD9"/>
    <w:rsid w:val="00D20B8D"/>
    <w:rsid w:val="00D4028A"/>
    <w:rsid w:val="00D46F9C"/>
    <w:rsid w:val="00D46FE8"/>
    <w:rsid w:val="00D619CF"/>
    <w:rsid w:val="00D75BB4"/>
    <w:rsid w:val="00D851BB"/>
    <w:rsid w:val="00D85EE2"/>
    <w:rsid w:val="00DB6A86"/>
    <w:rsid w:val="00DC18B7"/>
    <w:rsid w:val="00DD3061"/>
    <w:rsid w:val="00DE3C28"/>
    <w:rsid w:val="00E0104D"/>
    <w:rsid w:val="00E10823"/>
    <w:rsid w:val="00E1468B"/>
    <w:rsid w:val="00E170A6"/>
    <w:rsid w:val="00E170A8"/>
    <w:rsid w:val="00E24505"/>
    <w:rsid w:val="00E36259"/>
    <w:rsid w:val="00E41168"/>
    <w:rsid w:val="00E42E3E"/>
    <w:rsid w:val="00E672C8"/>
    <w:rsid w:val="00EB0DB0"/>
    <w:rsid w:val="00EC0D5C"/>
    <w:rsid w:val="00EC211D"/>
    <w:rsid w:val="00EC3565"/>
    <w:rsid w:val="00EC3B9E"/>
    <w:rsid w:val="00EE5CD9"/>
    <w:rsid w:val="00F04FAE"/>
    <w:rsid w:val="00F10FE3"/>
    <w:rsid w:val="00F2513C"/>
    <w:rsid w:val="00F25D14"/>
    <w:rsid w:val="00F308F2"/>
    <w:rsid w:val="00F37A92"/>
    <w:rsid w:val="00F4655C"/>
    <w:rsid w:val="00F52E49"/>
    <w:rsid w:val="00F62307"/>
    <w:rsid w:val="00F70DB6"/>
    <w:rsid w:val="00F85546"/>
    <w:rsid w:val="00F92CD4"/>
    <w:rsid w:val="00F96F25"/>
    <w:rsid w:val="00FB6D96"/>
    <w:rsid w:val="00FC0B93"/>
    <w:rsid w:val="00FC5172"/>
    <w:rsid w:val="00FC7D29"/>
    <w:rsid w:val="00FD2413"/>
    <w:rsid w:val="00FE671B"/>
    <w:rsid w:val="00FF0A2E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4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8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3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6371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8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3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637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64B1-0C2F-4D76-8C3E-281A5283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DELL</cp:lastModifiedBy>
  <cp:revision>11</cp:revision>
  <cp:lastPrinted>2025-07-12T06:27:00Z</cp:lastPrinted>
  <dcterms:created xsi:type="dcterms:W3CDTF">2025-06-28T04:51:00Z</dcterms:created>
  <dcterms:modified xsi:type="dcterms:W3CDTF">2025-07-12T06:35:00Z</dcterms:modified>
</cp:coreProperties>
</file>